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E6819" w14:textId="77777777" w:rsidR="002A458A" w:rsidRDefault="002A458A" w:rsidP="00FB2315">
      <w:pPr>
        <w:spacing w:after="0" w:line="240" w:lineRule="auto"/>
        <w:rPr>
          <w:rFonts w:ascii="Times New Roman" w:hAnsi="Times New Roman" w:cs="Times New Roman"/>
          <w:sz w:val="20"/>
          <w:szCs w:val="20"/>
        </w:rPr>
      </w:pPr>
    </w:p>
    <w:p w14:paraId="3B27544D" w14:textId="77777777" w:rsidR="002A458A" w:rsidRDefault="002A458A" w:rsidP="00FB2315">
      <w:pPr>
        <w:spacing w:after="0" w:line="240" w:lineRule="auto"/>
        <w:rPr>
          <w:rFonts w:ascii="Times New Roman" w:hAnsi="Times New Roman" w:cs="Times New Roman"/>
          <w:sz w:val="20"/>
          <w:szCs w:val="20"/>
        </w:rPr>
      </w:pPr>
    </w:p>
    <w:p w14:paraId="5FCCDFD3" w14:textId="641D7D18" w:rsidR="002A458A" w:rsidRDefault="002A458A" w:rsidP="00FB2315">
      <w:pPr>
        <w:spacing w:after="0" w:line="240" w:lineRule="auto"/>
        <w:rPr>
          <w:rFonts w:ascii="Times New Roman" w:hAnsi="Times New Roman" w:cs="Times New Roman"/>
          <w:sz w:val="20"/>
          <w:szCs w:val="20"/>
        </w:rPr>
      </w:pPr>
    </w:p>
    <w:p w14:paraId="180B32C0" w14:textId="77777777" w:rsidR="00E51233" w:rsidRPr="00335757" w:rsidRDefault="00E51233" w:rsidP="00FB2315">
      <w:pPr>
        <w:spacing w:after="0" w:line="240" w:lineRule="auto"/>
        <w:rPr>
          <w:rFonts w:ascii="Times New Roman" w:hAnsi="Times New Roman" w:cs="Times New Roman"/>
          <w:sz w:val="22"/>
          <w:szCs w:val="22"/>
        </w:rPr>
      </w:pPr>
    </w:p>
    <w:p w14:paraId="787551FC" w14:textId="019D8062" w:rsidR="000619EA" w:rsidRPr="00335757" w:rsidRDefault="00A75450" w:rsidP="00FB2315">
      <w:pPr>
        <w:spacing w:after="0" w:line="240" w:lineRule="auto"/>
        <w:rPr>
          <w:rFonts w:ascii="Times New Roman" w:hAnsi="Times New Roman" w:cs="Times New Roman"/>
          <w:sz w:val="22"/>
          <w:szCs w:val="22"/>
        </w:rPr>
      </w:pPr>
      <w:r>
        <w:rPr>
          <w:rFonts w:ascii="Times New Roman" w:hAnsi="Times New Roman" w:cs="Times New Roman"/>
          <w:sz w:val="22"/>
          <w:szCs w:val="22"/>
        </w:rPr>
        <w:t>2</w:t>
      </w:r>
      <w:r w:rsidR="00E65C2D">
        <w:rPr>
          <w:rFonts w:ascii="Times New Roman" w:hAnsi="Times New Roman" w:cs="Times New Roman"/>
          <w:sz w:val="22"/>
          <w:szCs w:val="22"/>
        </w:rPr>
        <w:t>7</w:t>
      </w:r>
      <w:r w:rsidRPr="00A75450">
        <w:rPr>
          <w:rFonts w:ascii="Times New Roman" w:hAnsi="Times New Roman" w:cs="Times New Roman"/>
          <w:sz w:val="22"/>
          <w:szCs w:val="22"/>
          <w:vertAlign w:val="superscript"/>
        </w:rPr>
        <w:t>nd</w:t>
      </w:r>
      <w:r w:rsidR="00B55B6D" w:rsidRPr="00335757">
        <w:rPr>
          <w:rFonts w:ascii="Times New Roman" w:hAnsi="Times New Roman" w:cs="Times New Roman"/>
          <w:sz w:val="22"/>
          <w:szCs w:val="22"/>
        </w:rPr>
        <w:t xml:space="preserve"> </w:t>
      </w:r>
      <w:r w:rsidR="001347AE">
        <w:rPr>
          <w:rFonts w:ascii="Times New Roman" w:hAnsi="Times New Roman" w:cs="Times New Roman"/>
          <w:sz w:val="22"/>
          <w:szCs w:val="22"/>
        </w:rPr>
        <w:t>August,</w:t>
      </w:r>
      <w:r w:rsidR="00C12A15" w:rsidRPr="00335757">
        <w:rPr>
          <w:rFonts w:ascii="Times New Roman" w:hAnsi="Times New Roman" w:cs="Times New Roman"/>
          <w:sz w:val="22"/>
          <w:szCs w:val="22"/>
        </w:rPr>
        <w:t xml:space="preserve"> 202</w:t>
      </w:r>
      <w:r w:rsidR="00A80AD2" w:rsidRPr="00335757">
        <w:rPr>
          <w:rFonts w:ascii="Times New Roman" w:hAnsi="Times New Roman" w:cs="Times New Roman"/>
          <w:sz w:val="22"/>
          <w:szCs w:val="22"/>
        </w:rPr>
        <w:t>4</w:t>
      </w:r>
    </w:p>
    <w:p w14:paraId="256F7CC2" w14:textId="77777777" w:rsidR="00FB2315" w:rsidRPr="00335757" w:rsidRDefault="00FB2315" w:rsidP="00FB2315">
      <w:pPr>
        <w:spacing w:after="0" w:line="240" w:lineRule="auto"/>
        <w:rPr>
          <w:rFonts w:ascii="Times New Roman" w:hAnsi="Times New Roman" w:cs="Times New Roman"/>
          <w:sz w:val="22"/>
          <w:szCs w:val="22"/>
        </w:rPr>
      </w:pPr>
    </w:p>
    <w:p w14:paraId="574674D3" w14:textId="1ADFC494" w:rsidR="00FB2315" w:rsidRPr="00335757" w:rsidRDefault="00FB2315" w:rsidP="00FB2315">
      <w:pPr>
        <w:spacing w:after="0" w:line="240" w:lineRule="auto"/>
        <w:rPr>
          <w:rFonts w:ascii="Times New Roman" w:hAnsi="Times New Roman" w:cs="Times New Roman"/>
          <w:sz w:val="22"/>
          <w:szCs w:val="22"/>
        </w:rPr>
      </w:pPr>
      <w:r w:rsidRPr="00335757">
        <w:rPr>
          <w:rFonts w:ascii="Times New Roman" w:hAnsi="Times New Roman" w:cs="Times New Roman"/>
          <w:sz w:val="22"/>
          <w:szCs w:val="22"/>
        </w:rPr>
        <w:t xml:space="preserve">LOI </w:t>
      </w:r>
      <w:r w:rsidR="005959F7" w:rsidRPr="00335757">
        <w:rPr>
          <w:rFonts w:ascii="Times New Roman" w:hAnsi="Times New Roman" w:cs="Times New Roman"/>
          <w:sz w:val="22"/>
          <w:szCs w:val="22"/>
        </w:rPr>
        <w:t>No:</w:t>
      </w:r>
      <w:r w:rsidRPr="00335757">
        <w:rPr>
          <w:rFonts w:ascii="Times New Roman" w:hAnsi="Times New Roman" w:cs="Times New Roman"/>
          <w:sz w:val="22"/>
          <w:szCs w:val="22"/>
        </w:rPr>
        <w:t xml:space="preserve"> TFSPL-2</w:t>
      </w:r>
      <w:r w:rsidR="00A80AD2" w:rsidRPr="00335757">
        <w:rPr>
          <w:rFonts w:ascii="Times New Roman" w:hAnsi="Times New Roman" w:cs="Times New Roman"/>
          <w:sz w:val="22"/>
          <w:szCs w:val="22"/>
        </w:rPr>
        <w:t>4</w:t>
      </w:r>
      <w:r w:rsidRPr="00335757">
        <w:rPr>
          <w:rFonts w:ascii="Times New Roman" w:hAnsi="Times New Roman" w:cs="Times New Roman"/>
          <w:sz w:val="22"/>
          <w:szCs w:val="22"/>
        </w:rPr>
        <w:t>-2</w:t>
      </w:r>
      <w:r w:rsidR="00A80AD2" w:rsidRPr="00335757">
        <w:rPr>
          <w:rFonts w:ascii="Times New Roman" w:hAnsi="Times New Roman" w:cs="Times New Roman"/>
          <w:sz w:val="22"/>
          <w:szCs w:val="22"/>
        </w:rPr>
        <w:t>5</w:t>
      </w:r>
      <w:r w:rsidRPr="00335757">
        <w:rPr>
          <w:rFonts w:ascii="Times New Roman" w:hAnsi="Times New Roman" w:cs="Times New Roman"/>
          <w:sz w:val="22"/>
          <w:szCs w:val="22"/>
        </w:rPr>
        <w:t xml:space="preserve">- </w:t>
      </w:r>
      <w:r w:rsidR="00A75450">
        <w:rPr>
          <w:rFonts w:ascii="Times New Roman" w:hAnsi="Times New Roman" w:cs="Times New Roman"/>
          <w:sz w:val="22"/>
          <w:szCs w:val="22"/>
        </w:rPr>
        <w:t>13</w:t>
      </w:r>
    </w:p>
    <w:p w14:paraId="6BD74F17" w14:textId="77777777" w:rsidR="00FB2315" w:rsidRPr="00335757" w:rsidRDefault="00FB2315" w:rsidP="00FB2315">
      <w:pPr>
        <w:spacing w:after="0" w:line="240" w:lineRule="auto"/>
        <w:rPr>
          <w:rFonts w:ascii="Times New Roman" w:hAnsi="Times New Roman" w:cs="Times New Roman"/>
          <w:sz w:val="22"/>
          <w:szCs w:val="22"/>
        </w:rPr>
      </w:pPr>
    </w:p>
    <w:p w14:paraId="47D72EA7" w14:textId="77777777" w:rsidR="00F10342" w:rsidRPr="00335757" w:rsidRDefault="00F10342" w:rsidP="00F10342">
      <w:pPr>
        <w:spacing w:after="0" w:line="240" w:lineRule="auto"/>
        <w:rPr>
          <w:rFonts w:ascii="Times New Roman" w:hAnsi="Times New Roman" w:cs="Times New Roman"/>
          <w:sz w:val="22"/>
          <w:szCs w:val="22"/>
        </w:rPr>
      </w:pPr>
      <w:r w:rsidRPr="00335757">
        <w:rPr>
          <w:rFonts w:ascii="Times New Roman" w:hAnsi="Times New Roman" w:cs="Times New Roman"/>
          <w:sz w:val="22"/>
          <w:szCs w:val="22"/>
        </w:rPr>
        <w:t>To,</w:t>
      </w:r>
    </w:p>
    <w:p w14:paraId="0968EA96" w14:textId="4DB35FE8" w:rsidR="00A80AD2" w:rsidRPr="00335757" w:rsidRDefault="00A75450" w:rsidP="00A80AD2">
      <w:pPr>
        <w:shd w:val="clear" w:color="auto" w:fill="FFFFFF"/>
        <w:spacing w:before="100" w:beforeAutospacing="1" w:after="100" w:afterAutospacing="1"/>
        <w:rPr>
          <w:rFonts w:ascii="Times New Roman" w:hAnsi="Times New Roman" w:cs="Times New Roman"/>
          <w:color w:val="000000"/>
          <w:sz w:val="22"/>
          <w:szCs w:val="22"/>
          <w14:ligatures w14:val="standardContextual"/>
        </w:rPr>
      </w:pPr>
      <w:bookmarkStart w:id="0" w:name="OLE_LINK1"/>
      <w:r>
        <w:rPr>
          <w:rFonts w:ascii="Times New Roman" w:hAnsi="Times New Roman" w:cs="Times New Roman"/>
          <w:b/>
          <w:bCs/>
          <w:color w:val="000000"/>
          <w:sz w:val="22"/>
          <w:szCs w:val="22"/>
          <w14:ligatures w14:val="standardContextual"/>
        </w:rPr>
        <w:t xml:space="preserve">Micro Weigh </w:t>
      </w:r>
      <w:r w:rsidR="00A80AD2" w:rsidRPr="00335757">
        <w:rPr>
          <w:rFonts w:ascii="Times New Roman" w:hAnsi="Times New Roman" w:cs="Times New Roman"/>
          <w:color w:val="000000"/>
          <w:sz w:val="22"/>
          <w:szCs w:val="22"/>
          <w14:ligatures w14:val="standardContextual"/>
        </w:rPr>
        <w:t> </w:t>
      </w:r>
    </w:p>
    <w:bookmarkEnd w:id="0"/>
    <w:p w14:paraId="661AA67D" w14:textId="205004E6" w:rsidR="00A80AD2" w:rsidRPr="00335757" w:rsidRDefault="00A75450" w:rsidP="00A75450">
      <w:pPr>
        <w:pStyle w:val="NoSpacing"/>
      </w:pPr>
      <w:r>
        <w:t>B-1-1,</w:t>
      </w:r>
      <w:r w:rsidR="00A80AD2" w:rsidRPr="00335757">
        <w:t xml:space="preserve"> </w:t>
      </w:r>
      <w:r>
        <w:t>Ram Giridhar IND Estate,</w:t>
      </w:r>
      <w:r w:rsidR="00A80AD2" w:rsidRPr="00335757">
        <w:t xml:space="preserve"> </w:t>
      </w:r>
    </w:p>
    <w:p w14:paraId="051D02FD" w14:textId="0584CA1A" w:rsidR="00A80AD2" w:rsidRDefault="00A75450" w:rsidP="00A75450">
      <w:pPr>
        <w:pStyle w:val="NoSpacing"/>
      </w:pPr>
      <w:r>
        <w:t xml:space="preserve">Vithalwadi Station Road, Vithalwadi </w:t>
      </w:r>
    </w:p>
    <w:p w14:paraId="524A0928" w14:textId="7DA9199E" w:rsidR="00A75450" w:rsidRDefault="00A75450" w:rsidP="00A75450">
      <w:pPr>
        <w:pStyle w:val="NoSpacing"/>
      </w:pPr>
      <w:r>
        <w:t>Dist. Thane PIN: 421003</w:t>
      </w:r>
    </w:p>
    <w:p w14:paraId="431439C0" w14:textId="4CB905F9" w:rsidR="00A75450" w:rsidRDefault="00A75450" w:rsidP="00A75450">
      <w:pPr>
        <w:pStyle w:val="NoSpacing"/>
      </w:pPr>
      <w:r>
        <w:t xml:space="preserve">Contact: Amar Navani </w:t>
      </w:r>
    </w:p>
    <w:p w14:paraId="110DBDA8" w14:textId="699BE49A" w:rsidR="00A75450" w:rsidRDefault="00A75450" w:rsidP="00A75450">
      <w:pPr>
        <w:pStyle w:val="NoSpacing"/>
      </w:pPr>
      <w:r>
        <w:t>Mob; 9821725836</w:t>
      </w:r>
    </w:p>
    <w:p w14:paraId="4D9981F1" w14:textId="1946C233" w:rsidR="00A75450" w:rsidRDefault="00A75450" w:rsidP="00A75450">
      <w:pPr>
        <w:pStyle w:val="NoSpacing"/>
      </w:pPr>
      <w:r>
        <w:t>Email: microweigh@yahoo</w:t>
      </w:r>
      <w:r w:rsidRPr="00A75450">
        <w:t>. Com</w:t>
      </w:r>
    </w:p>
    <w:p w14:paraId="58B0F88C" w14:textId="77777777" w:rsidR="00A75450" w:rsidRPr="00335757" w:rsidRDefault="00A75450" w:rsidP="00A75450">
      <w:pPr>
        <w:pStyle w:val="NoSpacing"/>
      </w:pPr>
    </w:p>
    <w:p w14:paraId="57F166C8" w14:textId="77777777" w:rsidR="00B04C7E" w:rsidRPr="00335757" w:rsidRDefault="00B04C7E" w:rsidP="00F10342">
      <w:pPr>
        <w:spacing w:after="0" w:line="240" w:lineRule="auto"/>
        <w:rPr>
          <w:rFonts w:ascii="Times New Roman" w:hAnsi="Times New Roman" w:cs="Times New Roman"/>
          <w:sz w:val="22"/>
          <w:szCs w:val="22"/>
        </w:rPr>
      </w:pPr>
    </w:p>
    <w:p w14:paraId="0C004378" w14:textId="72376349" w:rsidR="00F10342" w:rsidRPr="00335757" w:rsidRDefault="00F10342" w:rsidP="00F12C69">
      <w:pPr>
        <w:spacing w:after="0" w:line="240" w:lineRule="auto"/>
        <w:rPr>
          <w:rFonts w:ascii="Times New Roman" w:hAnsi="Times New Roman" w:cs="Times New Roman"/>
          <w:sz w:val="22"/>
          <w:szCs w:val="22"/>
        </w:rPr>
      </w:pPr>
      <w:r w:rsidRPr="00335757">
        <w:rPr>
          <w:rFonts w:ascii="Times New Roman" w:hAnsi="Times New Roman" w:cs="Times New Roman"/>
          <w:sz w:val="22"/>
          <w:szCs w:val="22"/>
        </w:rPr>
        <w:t xml:space="preserve">Sub: Letter of Intent for purchase of </w:t>
      </w:r>
      <w:r w:rsidR="00A75450">
        <w:rPr>
          <w:rFonts w:ascii="Times New Roman" w:hAnsi="Times New Roman" w:cs="Times New Roman"/>
          <w:sz w:val="22"/>
          <w:szCs w:val="22"/>
        </w:rPr>
        <w:t xml:space="preserve">Electronic Weighing scales </w:t>
      </w:r>
      <w:r w:rsidR="005959F7" w:rsidRPr="00335757">
        <w:rPr>
          <w:rFonts w:ascii="Times New Roman" w:hAnsi="Times New Roman" w:cs="Times New Roman"/>
          <w:sz w:val="22"/>
          <w:szCs w:val="22"/>
        </w:rPr>
        <w:t>(</w:t>
      </w:r>
      <w:r w:rsidR="00A80AD2" w:rsidRPr="00335757">
        <w:rPr>
          <w:rFonts w:ascii="Times New Roman" w:hAnsi="Times New Roman" w:cs="Times New Roman"/>
          <w:sz w:val="22"/>
          <w:szCs w:val="22"/>
        </w:rPr>
        <w:t>Commercial Use)</w:t>
      </w:r>
      <w:r w:rsidR="00A836B4" w:rsidRPr="00335757">
        <w:rPr>
          <w:rFonts w:ascii="Times New Roman" w:hAnsi="Times New Roman" w:cs="Times New Roman"/>
          <w:sz w:val="22"/>
          <w:szCs w:val="22"/>
        </w:rPr>
        <w:t xml:space="preserve"> </w:t>
      </w:r>
    </w:p>
    <w:p w14:paraId="44BADF98" w14:textId="77777777" w:rsidR="002A458A" w:rsidRPr="00335757" w:rsidRDefault="002A458A" w:rsidP="00F12C69">
      <w:pPr>
        <w:spacing w:after="0" w:line="240" w:lineRule="auto"/>
        <w:rPr>
          <w:rFonts w:ascii="Times New Roman" w:hAnsi="Times New Roman" w:cs="Times New Roman"/>
          <w:sz w:val="22"/>
          <w:szCs w:val="22"/>
        </w:rPr>
      </w:pPr>
    </w:p>
    <w:p w14:paraId="1BB5AAEA" w14:textId="4E36B93B" w:rsidR="00AC6A33" w:rsidRPr="00335757" w:rsidRDefault="00F10342" w:rsidP="00AC6A33">
      <w:pPr>
        <w:spacing w:after="0" w:line="240" w:lineRule="auto"/>
        <w:rPr>
          <w:rFonts w:ascii="Times New Roman" w:hAnsi="Times New Roman" w:cs="Times New Roman"/>
          <w:sz w:val="22"/>
          <w:szCs w:val="22"/>
        </w:rPr>
      </w:pPr>
      <w:r w:rsidRPr="00335757">
        <w:rPr>
          <w:rFonts w:ascii="Times New Roman" w:hAnsi="Times New Roman" w:cs="Times New Roman"/>
          <w:sz w:val="22"/>
          <w:szCs w:val="22"/>
        </w:rPr>
        <w:t>Dear Sir</w:t>
      </w:r>
      <w:r w:rsidR="00AC6A33" w:rsidRPr="00335757">
        <w:rPr>
          <w:rFonts w:ascii="Times New Roman" w:hAnsi="Times New Roman" w:cs="Times New Roman"/>
          <w:sz w:val="22"/>
          <w:szCs w:val="22"/>
        </w:rPr>
        <w:t>/Madam</w:t>
      </w:r>
      <w:r w:rsidR="00A80AD2" w:rsidRPr="00335757">
        <w:rPr>
          <w:rFonts w:ascii="Times New Roman" w:hAnsi="Times New Roman" w:cs="Times New Roman"/>
          <w:sz w:val="22"/>
          <w:szCs w:val="22"/>
        </w:rPr>
        <w:t>,</w:t>
      </w:r>
    </w:p>
    <w:p w14:paraId="236A99E5" w14:textId="77777777" w:rsidR="00AC6A33" w:rsidRPr="00335757" w:rsidRDefault="00AC6A33" w:rsidP="00AC6A33">
      <w:pPr>
        <w:spacing w:after="0" w:line="240" w:lineRule="auto"/>
        <w:rPr>
          <w:rFonts w:ascii="Times New Roman" w:hAnsi="Times New Roman" w:cs="Times New Roman"/>
          <w:sz w:val="22"/>
          <w:szCs w:val="22"/>
        </w:rPr>
      </w:pPr>
    </w:p>
    <w:p w14:paraId="4B9E9EB9" w14:textId="77777777" w:rsidR="000619EA" w:rsidRPr="00335757" w:rsidRDefault="000619EA" w:rsidP="00AC6A33">
      <w:pPr>
        <w:spacing w:after="0" w:line="240" w:lineRule="auto"/>
        <w:rPr>
          <w:rFonts w:ascii="Times New Roman" w:hAnsi="Times New Roman" w:cs="Times New Roman"/>
          <w:sz w:val="22"/>
          <w:szCs w:val="22"/>
        </w:rPr>
      </w:pPr>
      <w:r w:rsidRPr="00335757">
        <w:rPr>
          <w:rFonts w:ascii="Times New Roman" w:hAnsi="Times New Roman" w:cs="Times New Roman"/>
          <w:sz w:val="22"/>
          <w:szCs w:val="22"/>
        </w:rPr>
        <w:t>The purpose of this Letter of Intent is to summarize our discussions to date and our re</w:t>
      </w:r>
      <w:r w:rsidR="00A5617D" w:rsidRPr="00335757">
        <w:rPr>
          <w:rFonts w:ascii="Times New Roman" w:hAnsi="Times New Roman" w:cs="Times New Roman"/>
          <w:sz w:val="22"/>
          <w:szCs w:val="22"/>
        </w:rPr>
        <w:t>spective intentions with respect to propose</w:t>
      </w:r>
      <w:r w:rsidR="00087278" w:rsidRPr="00335757">
        <w:rPr>
          <w:rFonts w:ascii="Times New Roman" w:hAnsi="Times New Roman" w:cs="Times New Roman"/>
          <w:sz w:val="22"/>
          <w:szCs w:val="22"/>
        </w:rPr>
        <w:t>d transaction as detailed below,</w:t>
      </w:r>
    </w:p>
    <w:p w14:paraId="1F3C0E11" w14:textId="77777777" w:rsidR="00E775A1" w:rsidRPr="00335757" w:rsidRDefault="00E775A1" w:rsidP="00F10342">
      <w:pPr>
        <w:spacing w:after="0" w:line="240" w:lineRule="auto"/>
        <w:jc w:val="both"/>
        <w:rPr>
          <w:rFonts w:ascii="Times New Roman" w:hAnsi="Times New Roman" w:cs="Times New Roman"/>
          <w:sz w:val="22"/>
          <w:szCs w:val="22"/>
        </w:rPr>
      </w:pPr>
    </w:p>
    <w:p w14:paraId="02E289B2" w14:textId="77777777" w:rsidR="00A5617D" w:rsidRPr="00335757" w:rsidRDefault="00A5617D" w:rsidP="00F10342">
      <w:pPr>
        <w:spacing w:after="0" w:line="240" w:lineRule="auto"/>
        <w:jc w:val="both"/>
        <w:rPr>
          <w:rFonts w:ascii="Times New Roman" w:hAnsi="Times New Roman" w:cs="Times New Roman"/>
          <w:sz w:val="22"/>
          <w:szCs w:val="22"/>
        </w:rPr>
      </w:pPr>
      <w:r w:rsidRPr="00335757">
        <w:rPr>
          <w:rFonts w:ascii="Times New Roman" w:hAnsi="Times New Roman" w:cs="Times New Roman"/>
          <w:sz w:val="22"/>
          <w:szCs w:val="22"/>
        </w:rPr>
        <w:t>We Travel Food Services Pvt Ltd, hereby state and represent that it is our intention to purchase following product as per the specif</w:t>
      </w:r>
      <w:r w:rsidR="00C12A15" w:rsidRPr="00335757">
        <w:rPr>
          <w:rFonts w:ascii="Times New Roman" w:hAnsi="Times New Roman" w:cs="Times New Roman"/>
          <w:sz w:val="22"/>
          <w:szCs w:val="22"/>
        </w:rPr>
        <w:t>ication and in the estimated Quantity</w:t>
      </w:r>
      <w:r w:rsidRPr="00335757">
        <w:rPr>
          <w:rFonts w:ascii="Times New Roman" w:hAnsi="Times New Roman" w:cs="Times New Roman"/>
          <w:sz w:val="22"/>
          <w:szCs w:val="22"/>
        </w:rPr>
        <w:t xml:space="preserve"> and for the price as specified</w:t>
      </w:r>
      <w:r w:rsidR="007A70B6" w:rsidRPr="00335757">
        <w:rPr>
          <w:rFonts w:ascii="Times New Roman" w:hAnsi="Times New Roman" w:cs="Times New Roman"/>
          <w:sz w:val="22"/>
          <w:szCs w:val="22"/>
        </w:rPr>
        <w:t xml:space="preserve"> in the terms and conditions as stated below.</w:t>
      </w:r>
    </w:p>
    <w:p w14:paraId="0A944867" w14:textId="77777777" w:rsidR="00AC6A33" w:rsidRPr="00335757" w:rsidRDefault="00AC6A33" w:rsidP="00F10342">
      <w:pPr>
        <w:spacing w:after="0" w:line="240" w:lineRule="auto"/>
        <w:jc w:val="both"/>
        <w:rPr>
          <w:rFonts w:ascii="Times New Roman" w:hAnsi="Times New Roman" w:cs="Times New Roman"/>
          <w:sz w:val="22"/>
          <w:szCs w:val="22"/>
        </w:rPr>
      </w:pPr>
    </w:p>
    <w:p w14:paraId="75AA4FB0" w14:textId="4C4E126E" w:rsidR="00F12C69" w:rsidRPr="00335757" w:rsidRDefault="001A72E2" w:rsidP="00E77358">
      <w:pPr>
        <w:spacing w:after="0" w:line="240" w:lineRule="auto"/>
        <w:jc w:val="both"/>
        <w:rPr>
          <w:rFonts w:ascii="Times New Roman" w:hAnsi="Times New Roman" w:cs="Times New Roman"/>
          <w:sz w:val="22"/>
          <w:szCs w:val="22"/>
        </w:rPr>
      </w:pPr>
      <w:r w:rsidRPr="00335757">
        <w:rPr>
          <w:rFonts w:ascii="Times New Roman" w:hAnsi="Times New Roman" w:cs="Times New Roman"/>
          <w:sz w:val="22"/>
          <w:szCs w:val="22"/>
        </w:rPr>
        <w:t>Product &amp; Specification:</w:t>
      </w:r>
    </w:p>
    <w:p w14:paraId="6A25DC20" w14:textId="497AB37B" w:rsidR="00E51233" w:rsidRDefault="00E51233" w:rsidP="00E77358">
      <w:pPr>
        <w:spacing w:after="0" w:line="240" w:lineRule="auto"/>
        <w:jc w:val="both"/>
        <w:rPr>
          <w:rFonts w:ascii="Times New Roman" w:hAnsi="Times New Roman" w:cs="Times New Roman"/>
          <w:sz w:val="20"/>
          <w:szCs w:val="20"/>
        </w:rPr>
      </w:pPr>
    </w:p>
    <w:p w14:paraId="3D677A0C" w14:textId="79542AA4" w:rsidR="008E1428" w:rsidRDefault="007A604E" w:rsidP="008E1428">
      <w:pPr>
        <w:spacing w:after="0" w:line="240" w:lineRule="auto"/>
        <w:jc w:val="both"/>
        <w:rPr>
          <w:rFonts w:ascii="Times New Roman" w:hAnsi="Times New Roman" w:cs="Times New Roman"/>
          <w:sz w:val="20"/>
          <w:szCs w:val="20"/>
          <w:u w:val="single"/>
        </w:rPr>
      </w:pPr>
      <w:r w:rsidRPr="007A604E">
        <w:rPr>
          <w:rFonts w:ascii="Times New Roman" w:hAnsi="Times New Roman" w:cs="Times New Roman"/>
          <w:sz w:val="20"/>
          <w:szCs w:val="20"/>
        </w:rPr>
        <w:t>E</w:t>
      </w:r>
      <w:r w:rsidRPr="007A604E">
        <w:rPr>
          <w:rFonts w:ascii="Times New Roman" w:hAnsi="Times New Roman" w:cs="Times New Roman"/>
          <w:sz w:val="20"/>
          <w:szCs w:val="20"/>
          <w:u w:val="single"/>
        </w:rPr>
        <w:t>lectronic weighing scales, Table top model, SS body with SS top and built in battery</w:t>
      </w:r>
    </w:p>
    <w:p w14:paraId="2CF4DF39" w14:textId="77777777" w:rsidR="007A604E" w:rsidRDefault="007A604E" w:rsidP="008E1428">
      <w:pPr>
        <w:spacing w:after="0" w:line="240" w:lineRule="auto"/>
        <w:jc w:val="both"/>
        <w:rPr>
          <w:rFonts w:ascii="Times New Roman" w:hAnsi="Times New Roman" w:cs="Times New Roman"/>
          <w:sz w:val="20"/>
          <w:szCs w:val="20"/>
        </w:rPr>
      </w:pPr>
    </w:p>
    <w:p w14:paraId="1559341B" w14:textId="5DE2C98C" w:rsidR="007A604E" w:rsidRDefault="007A604E" w:rsidP="008E1428">
      <w:pPr>
        <w:spacing w:after="0" w:line="240" w:lineRule="auto"/>
        <w:jc w:val="both"/>
        <w:rPr>
          <w:rFonts w:ascii="Times New Roman" w:hAnsi="Times New Roman" w:cs="Times New Roman"/>
          <w:sz w:val="20"/>
          <w:szCs w:val="20"/>
        </w:rPr>
      </w:pPr>
      <w:r w:rsidRPr="007A604E">
        <w:rPr>
          <w:noProof/>
          <w:lang w:val="en-IN" w:eastAsia="en-IN"/>
        </w:rPr>
        <w:drawing>
          <wp:inline distT="0" distB="0" distL="0" distR="0" wp14:anchorId="45FD26D0" wp14:editId="61905686">
            <wp:extent cx="5727037" cy="73977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1662" cy="750706"/>
                    </a:xfrm>
                    <a:prstGeom prst="rect">
                      <a:avLst/>
                    </a:prstGeom>
                    <a:noFill/>
                    <a:ln>
                      <a:noFill/>
                    </a:ln>
                  </pic:spPr>
                </pic:pic>
              </a:graphicData>
            </a:graphic>
          </wp:inline>
        </w:drawing>
      </w:r>
    </w:p>
    <w:p w14:paraId="4682BD2F" w14:textId="77777777" w:rsidR="007A604E" w:rsidRDefault="007A604E" w:rsidP="008E1428">
      <w:pPr>
        <w:spacing w:after="0" w:line="240" w:lineRule="auto"/>
        <w:jc w:val="both"/>
        <w:rPr>
          <w:rFonts w:ascii="Times New Roman" w:hAnsi="Times New Roman" w:cs="Times New Roman"/>
          <w:sz w:val="20"/>
          <w:szCs w:val="20"/>
        </w:rPr>
      </w:pPr>
    </w:p>
    <w:p w14:paraId="5B058A60" w14:textId="727C49A6" w:rsidR="007A604E" w:rsidRDefault="007A604E" w:rsidP="008E1428">
      <w:pPr>
        <w:spacing w:after="0" w:line="240" w:lineRule="auto"/>
        <w:jc w:val="both"/>
        <w:rPr>
          <w:rFonts w:ascii="Times New Roman" w:hAnsi="Times New Roman" w:cs="Times New Roman"/>
          <w:sz w:val="20"/>
          <w:szCs w:val="20"/>
        </w:rPr>
      </w:pPr>
      <w:r w:rsidRPr="007A604E">
        <w:rPr>
          <w:rFonts w:ascii="Times New Roman" w:hAnsi="Times New Roman" w:cs="Times New Roman"/>
          <w:sz w:val="20"/>
          <w:szCs w:val="20"/>
        </w:rPr>
        <w:t>Electronic weighing scales, platform model with SS</w:t>
      </w:r>
      <w:r w:rsidR="00A82436">
        <w:rPr>
          <w:rFonts w:ascii="Times New Roman" w:hAnsi="Times New Roman" w:cs="Times New Roman"/>
          <w:sz w:val="20"/>
          <w:szCs w:val="20"/>
        </w:rPr>
        <w:t xml:space="preserve"> </w:t>
      </w:r>
      <w:r w:rsidRPr="007A604E">
        <w:rPr>
          <w:rFonts w:ascii="Times New Roman" w:hAnsi="Times New Roman" w:cs="Times New Roman"/>
          <w:sz w:val="20"/>
          <w:szCs w:val="20"/>
        </w:rPr>
        <w:t xml:space="preserve">or MS sheet top and guard and wall </w:t>
      </w:r>
      <w:r w:rsidR="001347AE" w:rsidRPr="007A604E">
        <w:rPr>
          <w:rFonts w:ascii="Times New Roman" w:hAnsi="Times New Roman" w:cs="Times New Roman"/>
          <w:sz w:val="20"/>
          <w:szCs w:val="20"/>
        </w:rPr>
        <w:t>mounting type</w:t>
      </w:r>
      <w:r w:rsidRPr="007A604E">
        <w:rPr>
          <w:rFonts w:ascii="Times New Roman" w:hAnsi="Times New Roman" w:cs="Times New Roman"/>
          <w:sz w:val="20"/>
          <w:szCs w:val="20"/>
        </w:rPr>
        <w:t xml:space="preserve"> or stand type </w:t>
      </w:r>
      <w:r w:rsidR="001347AE" w:rsidRPr="007A604E">
        <w:rPr>
          <w:rFonts w:ascii="Times New Roman" w:hAnsi="Times New Roman" w:cs="Times New Roman"/>
          <w:sz w:val="20"/>
          <w:szCs w:val="20"/>
        </w:rPr>
        <w:t>indicator with built</w:t>
      </w:r>
      <w:r w:rsidRPr="007A604E">
        <w:rPr>
          <w:rFonts w:ascii="Times New Roman" w:hAnsi="Times New Roman" w:cs="Times New Roman"/>
          <w:sz w:val="20"/>
          <w:szCs w:val="20"/>
        </w:rPr>
        <w:t xml:space="preserve"> in battery</w:t>
      </w:r>
    </w:p>
    <w:tbl>
      <w:tblPr>
        <w:tblStyle w:val="TableGrid"/>
        <w:tblW w:w="0" w:type="auto"/>
        <w:tblLook w:val="04A0" w:firstRow="1" w:lastRow="0" w:firstColumn="1" w:lastColumn="0" w:noHBand="0" w:noVBand="1"/>
      </w:tblPr>
      <w:tblGrid>
        <w:gridCol w:w="641"/>
        <w:gridCol w:w="1489"/>
        <w:gridCol w:w="1027"/>
        <w:gridCol w:w="2255"/>
        <w:gridCol w:w="1127"/>
        <w:gridCol w:w="2407"/>
      </w:tblGrid>
      <w:tr w:rsidR="007A604E" w:rsidRPr="007A604E" w14:paraId="0E2E353B" w14:textId="77777777" w:rsidTr="007A604E">
        <w:trPr>
          <w:trHeight w:val="475"/>
        </w:trPr>
        <w:tc>
          <w:tcPr>
            <w:tcW w:w="641" w:type="dxa"/>
            <w:noWrap/>
            <w:hideMark/>
          </w:tcPr>
          <w:p w14:paraId="4D59A8AB" w14:textId="77777777" w:rsidR="007A604E" w:rsidRPr="001347AE" w:rsidRDefault="007A604E" w:rsidP="007A604E">
            <w:pPr>
              <w:jc w:val="both"/>
              <w:rPr>
                <w:rFonts w:ascii="Times New Roman" w:hAnsi="Times New Roman" w:cs="Times New Roman"/>
                <w:b/>
                <w:bCs/>
                <w:sz w:val="20"/>
                <w:szCs w:val="20"/>
              </w:rPr>
            </w:pPr>
            <w:r w:rsidRPr="001347AE">
              <w:rPr>
                <w:rFonts w:ascii="Times New Roman" w:hAnsi="Times New Roman" w:cs="Times New Roman"/>
                <w:b/>
                <w:bCs/>
                <w:sz w:val="20"/>
                <w:szCs w:val="20"/>
              </w:rPr>
              <w:t xml:space="preserve">Sr No </w:t>
            </w:r>
          </w:p>
        </w:tc>
        <w:tc>
          <w:tcPr>
            <w:tcW w:w="1489" w:type="dxa"/>
            <w:hideMark/>
          </w:tcPr>
          <w:p w14:paraId="03A873E1" w14:textId="77777777" w:rsidR="007A604E" w:rsidRPr="001347AE" w:rsidRDefault="007A604E" w:rsidP="001347AE">
            <w:pPr>
              <w:jc w:val="center"/>
              <w:rPr>
                <w:rFonts w:ascii="Times New Roman" w:hAnsi="Times New Roman" w:cs="Times New Roman"/>
                <w:b/>
                <w:bCs/>
                <w:sz w:val="20"/>
                <w:szCs w:val="20"/>
              </w:rPr>
            </w:pPr>
            <w:r w:rsidRPr="001347AE">
              <w:rPr>
                <w:rFonts w:ascii="Times New Roman" w:hAnsi="Times New Roman" w:cs="Times New Roman"/>
                <w:b/>
                <w:bCs/>
                <w:sz w:val="20"/>
                <w:szCs w:val="20"/>
              </w:rPr>
              <w:t>Capacity</w:t>
            </w:r>
          </w:p>
        </w:tc>
        <w:tc>
          <w:tcPr>
            <w:tcW w:w="1027" w:type="dxa"/>
            <w:hideMark/>
          </w:tcPr>
          <w:p w14:paraId="7072245A" w14:textId="77777777" w:rsidR="007A604E" w:rsidRPr="001347AE" w:rsidRDefault="007A604E" w:rsidP="001347AE">
            <w:pPr>
              <w:jc w:val="center"/>
              <w:rPr>
                <w:rFonts w:ascii="Times New Roman" w:hAnsi="Times New Roman" w:cs="Times New Roman"/>
                <w:b/>
                <w:bCs/>
                <w:sz w:val="20"/>
                <w:szCs w:val="20"/>
              </w:rPr>
            </w:pPr>
            <w:r w:rsidRPr="001347AE">
              <w:rPr>
                <w:rFonts w:ascii="Times New Roman" w:hAnsi="Times New Roman" w:cs="Times New Roman"/>
                <w:b/>
                <w:bCs/>
                <w:sz w:val="20"/>
                <w:szCs w:val="20"/>
              </w:rPr>
              <w:t>Accuracy</w:t>
            </w:r>
          </w:p>
        </w:tc>
        <w:tc>
          <w:tcPr>
            <w:tcW w:w="2255" w:type="dxa"/>
            <w:hideMark/>
          </w:tcPr>
          <w:p w14:paraId="65E97193" w14:textId="77777777" w:rsidR="007A604E" w:rsidRPr="001347AE" w:rsidRDefault="007A604E" w:rsidP="001347AE">
            <w:pPr>
              <w:jc w:val="center"/>
              <w:rPr>
                <w:rFonts w:ascii="Times New Roman" w:hAnsi="Times New Roman" w:cs="Times New Roman"/>
                <w:b/>
                <w:bCs/>
                <w:sz w:val="20"/>
                <w:szCs w:val="20"/>
              </w:rPr>
            </w:pPr>
            <w:r w:rsidRPr="001347AE">
              <w:rPr>
                <w:rFonts w:ascii="Times New Roman" w:hAnsi="Times New Roman" w:cs="Times New Roman"/>
                <w:b/>
                <w:bCs/>
                <w:sz w:val="20"/>
                <w:szCs w:val="20"/>
              </w:rPr>
              <w:t>Platform  size</w:t>
            </w:r>
          </w:p>
        </w:tc>
        <w:tc>
          <w:tcPr>
            <w:tcW w:w="1104" w:type="dxa"/>
            <w:hideMark/>
          </w:tcPr>
          <w:p w14:paraId="47B70F5C" w14:textId="5A6D0414" w:rsidR="007A604E" w:rsidRPr="001347AE" w:rsidRDefault="007A604E" w:rsidP="001347AE">
            <w:pPr>
              <w:jc w:val="center"/>
              <w:rPr>
                <w:rFonts w:ascii="Times New Roman" w:hAnsi="Times New Roman" w:cs="Times New Roman"/>
                <w:b/>
                <w:bCs/>
                <w:sz w:val="20"/>
                <w:szCs w:val="20"/>
              </w:rPr>
            </w:pPr>
            <w:r w:rsidRPr="001347AE">
              <w:rPr>
                <w:rFonts w:ascii="Times New Roman" w:hAnsi="Times New Roman" w:cs="Times New Roman"/>
                <w:b/>
                <w:bCs/>
                <w:sz w:val="20"/>
                <w:szCs w:val="20"/>
              </w:rPr>
              <w:t>Model</w:t>
            </w:r>
          </w:p>
        </w:tc>
        <w:tc>
          <w:tcPr>
            <w:tcW w:w="2407" w:type="dxa"/>
            <w:hideMark/>
          </w:tcPr>
          <w:p w14:paraId="54D51908" w14:textId="0BC6974C" w:rsidR="007A604E" w:rsidRPr="001347AE" w:rsidRDefault="007A604E" w:rsidP="001347AE">
            <w:pPr>
              <w:jc w:val="center"/>
              <w:rPr>
                <w:rFonts w:ascii="Times New Roman" w:hAnsi="Times New Roman" w:cs="Times New Roman"/>
                <w:b/>
                <w:bCs/>
                <w:sz w:val="20"/>
                <w:szCs w:val="20"/>
              </w:rPr>
            </w:pPr>
            <w:r w:rsidRPr="001347AE">
              <w:rPr>
                <w:rFonts w:ascii="Times New Roman" w:hAnsi="Times New Roman" w:cs="Times New Roman"/>
                <w:b/>
                <w:bCs/>
                <w:sz w:val="20"/>
                <w:szCs w:val="20"/>
              </w:rPr>
              <w:t>Basic Billing Price (Excluding GST/IGST)</w:t>
            </w:r>
          </w:p>
        </w:tc>
      </w:tr>
      <w:tr w:rsidR="007A604E" w:rsidRPr="007A604E" w14:paraId="729442D2" w14:textId="77777777" w:rsidTr="007A604E">
        <w:trPr>
          <w:trHeight w:val="215"/>
        </w:trPr>
        <w:tc>
          <w:tcPr>
            <w:tcW w:w="641" w:type="dxa"/>
            <w:noWrap/>
            <w:hideMark/>
          </w:tcPr>
          <w:p w14:paraId="1DBCCC70" w14:textId="77777777" w:rsidR="007A604E" w:rsidRPr="007A604E" w:rsidRDefault="007A604E" w:rsidP="007A604E">
            <w:pPr>
              <w:jc w:val="both"/>
              <w:rPr>
                <w:rFonts w:ascii="Times New Roman" w:hAnsi="Times New Roman" w:cs="Times New Roman"/>
                <w:sz w:val="20"/>
                <w:szCs w:val="20"/>
              </w:rPr>
            </w:pPr>
            <w:r w:rsidRPr="007A604E">
              <w:rPr>
                <w:rFonts w:ascii="Times New Roman" w:hAnsi="Times New Roman" w:cs="Times New Roman"/>
                <w:sz w:val="20"/>
                <w:szCs w:val="20"/>
              </w:rPr>
              <w:t>1</w:t>
            </w:r>
          </w:p>
        </w:tc>
        <w:tc>
          <w:tcPr>
            <w:tcW w:w="1489" w:type="dxa"/>
            <w:noWrap/>
            <w:hideMark/>
          </w:tcPr>
          <w:p w14:paraId="6EFB9A69" w14:textId="4370A7E0"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100kg</w:t>
            </w:r>
          </w:p>
        </w:tc>
        <w:tc>
          <w:tcPr>
            <w:tcW w:w="1027" w:type="dxa"/>
            <w:noWrap/>
            <w:hideMark/>
          </w:tcPr>
          <w:p w14:paraId="455F910D"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10 g</w:t>
            </w:r>
          </w:p>
        </w:tc>
        <w:tc>
          <w:tcPr>
            <w:tcW w:w="2255" w:type="dxa"/>
            <w:hideMark/>
          </w:tcPr>
          <w:p w14:paraId="7E4C7091"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br/>
              <w:t>250x300mm</w:t>
            </w:r>
          </w:p>
        </w:tc>
        <w:tc>
          <w:tcPr>
            <w:tcW w:w="1104" w:type="dxa"/>
            <w:noWrap/>
            <w:hideMark/>
          </w:tcPr>
          <w:p w14:paraId="55876A81" w14:textId="23426C5A"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MWW07</w:t>
            </w:r>
          </w:p>
        </w:tc>
        <w:tc>
          <w:tcPr>
            <w:tcW w:w="2407" w:type="dxa"/>
            <w:noWrap/>
            <w:hideMark/>
          </w:tcPr>
          <w:p w14:paraId="470DAC35" w14:textId="0CF25889"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6,650</w:t>
            </w:r>
          </w:p>
        </w:tc>
      </w:tr>
      <w:tr w:rsidR="007A604E" w:rsidRPr="007A604E" w14:paraId="77F8EC67" w14:textId="77777777" w:rsidTr="007A604E">
        <w:trPr>
          <w:trHeight w:val="300"/>
        </w:trPr>
        <w:tc>
          <w:tcPr>
            <w:tcW w:w="641" w:type="dxa"/>
            <w:noWrap/>
            <w:hideMark/>
          </w:tcPr>
          <w:p w14:paraId="3CD45CC3" w14:textId="77777777" w:rsidR="007A604E" w:rsidRPr="007A604E" w:rsidRDefault="007A604E" w:rsidP="007A604E">
            <w:pPr>
              <w:jc w:val="both"/>
              <w:rPr>
                <w:rFonts w:ascii="Times New Roman" w:hAnsi="Times New Roman" w:cs="Times New Roman"/>
                <w:sz w:val="20"/>
                <w:szCs w:val="20"/>
              </w:rPr>
            </w:pPr>
            <w:r w:rsidRPr="007A604E">
              <w:rPr>
                <w:rFonts w:ascii="Times New Roman" w:hAnsi="Times New Roman" w:cs="Times New Roman"/>
                <w:sz w:val="20"/>
                <w:szCs w:val="20"/>
              </w:rPr>
              <w:t>2</w:t>
            </w:r>
          </w:p>
        </w:tc>
        <w:tc>
          <w:tcPr>
            <w:tcW w:w="1489" w:type="dxa"/>
            <w:noWrap/>
            <w:hideMark/>
          </w:tcPr>
          <w:p w14:paraId="39F78307" w14:textId="53E51C0F"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300kg</w:t>
            </w:r>
          </w:p>
        </w:tc>
        <w:tc>
          <w:tcPr>
            <w:tcW w:w="1027" w:type="dxa"/>
            <w:noWrap/>
            <w:hideMark/>
          </w:tcPr>
          <w:p w14:paraId="676A6361"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50 g</w:t>
            </w:r>
          </w:p>
        </w:tc>
        <w:tc>
          <w:tcPr>
            <w:tcW w:w="2255" w:type="dxa"/>
            <w:noWrap/>
            <w:hideMark/>
          </w:tcPr>
          <w:p w14:paraId="77737725"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350x400mm</w:t>
            </w:r>
          </w:p>
        </w:tc>
        <w:tc>
          <w:tcPr>
            <w:tcW w:w="1104" w:type="dxa"/>
            <w:noWrap/>
            <w:hideMark/>
          </w:tcPr>
          <w:p w14:paraId="23AED0C3"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MWWOIO</w:t>
            </w:r>
          </w:p>
        </w:tc>
        <w:tc>
          <w:tcPr>
            <w:tcW w:w="2407" w:type="dxa"/>
            <w:noWrap/>
            <w:hideMark/>
          </w:tcPr>
          <w:p w14:paraId="048B884F" w14:textId="2493CDC1"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9,025</w:t>
            </w:r>
          </w:p>
        </w:tc>
      </w:tr>
      <w:tr w:rsidR="007A604E" w:rsidRPr="007A604E" w14:paraId="04472DEE" w14:textId="77777777" w:rsidTr="007A604E">
        <w:trPr>
          <w:trHeight w:val="600"/>
        </w:trPr>
        <w:tc>
          <w:tcPr>
            <w:tcW w:w="641" w:type="dxa"/>
            <w:noWrap/>
            <w:hideMark/>
          </w:tcPr>
          <w:p w14:paraId="239223FB" w14:textId="77777777" w:rsidR="007A604E" w:rsidRPr="007A604E" w:rsidRDefault="007A604E" w:rsidP="007A604E">
            <w:pPr>
              <w:jc w:val="both"/>
              <w:rPr>
                <w:rFonts w:ascii="Times New Roman" w:hAnsi="Times New Roman" w:cs="Times New Roman"/>
                <w:sz w:val="20"/>
                <w:szCs w:val="20"/>
              </w:rPr>
            </w:pPr>
            <w:r w:rsidRPr="007A604E">
              <w:rPr>
                <w:rFonts w:ascii="Times New Roman" w:hAnsi="Times New Roman" w:cs="Times New Roman"/>
                <w:sz w:val="20"/>
                <w:szCs w:val="20"/>
              </w:rPr>
              <w:t>3</w:t>
            </w:r>
          </w:p>
        </w:tc>
        <w:tc>
          <w:tcPr>
            <w:tcW w:w="1489" w:type="dxa"/>
            <w:noWrap/>
            <w:hideMark/>
          </w:tcPr>
          <w:p w14:paraId="387B11B3" w14:textId="17724F08"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300kg</w:t>
            </w:r>
          </w:p>
        </w:tc>
        <w:tc>
          <w:tcPr>
            <w:tcW w:w="1027" w:type="dxa"/>
            <w:noWrap/>
            <w:hideMark/>
          </w:tcPr>
          <w:p w14:paraId="6462DEBC"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20 g</w:t>
            </w:r>
          </w:p>
        </w:tc>
        <w:tc>
          <w:tcPr>
            <w:tcW w:w="2255" w:type="dxa"/>
            <w:hideMark/>
          </w:tcPr>
          <w:p w14:paraId="4007C2EA" w14:textId="00EDF22F"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600x600mm  [55304</w:t>
            </w:r>
          </w:p>
        </w:tc>
        <w:tc>
          <w:tcPr>
            <w:tcW w:w="1104" w:type="dxa"/>
            <w:noWrap/>
            <w:hideMark/>
          </w:tcPr>
          <w:p w14:paraId="04CD6513" w14:textId="26A7827B"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JMWP07</w:t>
            </w:r>
          </w:p>
        </w:tc>
        <w:tc>
          <w:tcPr>
            <w:tcW w:w="2407" w:type="dxa"/>
            <w:noWrap/>
            <w:hideMark/>
          </w:tcPr>
          <w:p w14:paraId="56AB4A1D" w14:textId="7562CF6C"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11,400</w:t>
            </w:r>
          </w:p>
        </w:tc>
      </w:tr>
      <w:tr w:rsidR="007A604E" w:rsidRPr="007A604E" w14:paraId="2EEFD00F" w14:textId="77777777" w:rsidTr="007A604E">
        <w:trPr>
          <w:trHeight w:val="600"/>
        </w:trPr>
        <w:tc>
          <w:tcPr>
            <w:tcW w:w="641" w:type="dxa"/>
            <w:noWrap/>
            <w:hideMark/>
          </w:tcPr>
          <w:p w14:paraId="39B9AC73" w14:textId="77777777" w:rsidR="007A604E" w:rsidRPr="007A604E" w:rsidRDefault="007A604E" w:rsidP="007A604E">
            <w:pPr>
              <w:jc w:val="both"/>
              <w:rPr>
                <w:rFonts w:ascii="Times New Roman" w:hAnsi="Times New Roman" w:cs="Times New Roman"/>
                <w:sz w:val="20"/>
                <w:szCs w:val="20"/>
              </w:rPr>
            </w:pPr>
            <w:r w:rsidRPr="007A604E">
              <w:rPr>
                <w:rFonts w:ascii="Times New Roman" w:hAnsi="Times New Roman" w:cs="Times New Roman"/>
                <w:sz w:val="20"/>
                <w:szCs w:val="20"/>
              </w:rPr>
              <w:t>4</w:t>
            </w:r>
          </w:p>
        </w:tc>
        <w:tc>
          <w:tcPr>
            <w:tcW w:w="1489" w:type="dxa"/>
            <w:noWrap/>
            <w:hideMark/>
          </w:tcPr>
          <w:p w14:paraId="231978F8" w14:textId="174EA8BF"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600kg</w:t>
            </w:r>
          </w:p>
        </w:tc>
        <w:tc>
          <w:tcPr>
            <w:tcW w:w="1027" w:type="dxa"/>
            <w:noWrap/>
            <w:hideMark/>
          </w:tcPr>
          <w:p w14:paraId="2342769F"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100 g</w:t>
            </w:r>
          </w:p>
        </w:tc>
        <w:tc>
          <w:tcPr>
            <w:tcW w:w="2255" w:type="dxa"/>
            <w:hideMark/>
          </w:tcPr>
          <w:p w14:paraId="47CD71E6"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750x750mm  [M5 sheet]</w:t>
            </w:r>
          </w:p>
        </w:tc>
        <w:tc>
          <w:tcPr>
            <w:tcW w:w="1104" w:type="dxa"/>
            <w:noWrap/>
            <w:hideMark/>
          </w:tcPr>
          <w:p w14:paraId="2F9770FA" w14:textId="1B59EF9D"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MWP08</w:t>
            </w:r>
          </w:p>
        </w:tc>
        <w:tc>
          <w:tcPr>
            <w:tcW w:w="2407" w:type="dxa"/>
            <w:noWrap/>
            <w:hideMark/>
          </w:tcPr>
          <w:p w14:paraId="5FD5FA4A" w14:textId="5780DB5D"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16,150</w:t>
            </w:r>
          </w:p>
        </w:tc>
      </w:tr>
      <w:tr w:rsidR="007A604E" w:rsidRPr="007A604E" w14:paraId="5F1879E4" w14:textId="77777777" w:rsidTr="007A604E">
        <w:trPr>
          <w:trHeight w:val="600"/>
        </w:trPr>
        <w:tc>
          <w:tcPr>
            <w:tcW w:w="641" w:type="dxa"/>
            <w:noWrap/>
            <w:hideMark/>
          </w:tcPr>
          <w:p w14:paraId="410DADDC" w14:textId="77777777" w:rsidR="007A604E" w:rsidRPr="007A604E" w:rsidRDefault="007A604E" w:rsidP="007A604E">
            <w:pPr>
              <w:jc w:val="both"/>
              <w:rPr>
                <w:rFonts w:ascii="Times New Roman" w:hAnsi="Times New Roman" w:cs="Times New Roman"/>
                <w:sz w:val="20"/>
                <w:szCs w:val="20"/>
              </w:rPr>
            </w:pPr>
            <w:r w:rsidRPr="007A604E">
              <w:rPr>
                <w:rFonts w:ascii="Times New Roman" w:hAnsi="Times New Roman" w:cs="Times New Roman"/>
                <w:sz w:val="20"/>
                <w:szCs w:val="20"/>
              </w:rPr>
              <w:t>5</w:t>
            </w:r>
          </w:p>
        </w:tc>
        <w:tc>
          <w:tcPr>
            <w:tcW w:w="1489" w:type="dxa"/>
            <w:noWrap/>
            <w:hideMark/>
          </w:tcPr>
          <w:p w14:paraId="44D3A5AA" w14:textId="3FAC5BC3"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600kg</w:t>
            </w:r>
          </w:p>
        </w:tc>
        <w:tc>
          <w:tcPr>
            <w:tcW w:w="1027" w:type="dxa"/>
            <w:noWrap/>
            <w:hideMark/>
          </w:tcPr>
          <w:p w14:paraId="0687554F"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50 g</w:t>
            </w:r>
          </w:p>
        </w:tc>
        <w:tc>
          <w:tcPr>
            <w:tcW w:w="2255" w:type="dxa"/>
            <w:hideMark/>
          </w:tcPr>
          <w:p w14:paraId="10E0766B"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750x750mm[55304,18G]</w:t>
            </w:r>
          </w:p>
        </w:tc>
        <w:tc>
          <w:tcPr>
            <w:tcW w:w="1104" w:type="dxa"/>
            <w:noWrap/>
            <w:hideMark/>
          </w:tcPr>
          <w:p w14:paraId="0E2B9BA0" w14:textId="77777777"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MWP08</w:t>
            </w:r>
          </w:p>
        </w:tc>
        <w:tc>
          <w:tcPr>
            <w:tcW w:w="2407" w:type="dxa"/>
            <w:noWrap/>
            <w:hideMark/>
          </w:tcPr>
          <w:p w14:paraId="39FDF7CE" w14:textId="28D2E0D3" w:rsidR="007A604E" w:rsidRPr="007A604E" w:rsidRDefault="007A604E" w:rsidP="001347AE">
            <w:pPr>
              <w:jc w:val="center"/>
              <w:rPr>
                <w:rFonts w:ascii="Times New Roman" w:hAnsi="Times New Roman" w:cs="Times New Roman"/>
                <w:sz w:val="20"/>
                <w:szCs w:val="20"/>
              </w:rPr>
            </w:pPr>
            <w:r w:rsidRPr="007A604E">
              <w:rPr>
                <w:rFonts w:ascii="Times New Roman" w:hAnsi="Times New Roman" w:cs="Times New Roman"/>
                <w:sz w:val="20"/>
                <w:szCs w:val="20"/>
              </w:rPr>
              <w:t>19,950</w:t>
            </w:r>
          </w:p>
        </w:tc>
      </w:tr>
    </w:tbl>
    <w:p w14:paraId="379C7BAA" w14:textId="77777777" w:rsidR="007A604E" w:rsidRDefault="007A604E" w:rsidP="007A604E">
      <w:pPr>
        <w:spacing w:after="0" w:line="240" w:lineRule="auto"/>
        <w:jc w:val="both"/>
        <w:rPr>
          <w:rFonts w:ascii="Times New Roman" w:hAnsi="Times New Roman" w:cs="Times New Roman"/>
          <w:sz w:val="20"/>
          <w:szCs w:val="20"/>
          <w:u w:val="single"/>
        </w:rPr>
      </w:pPr>
    </w:p>
    <w:p w14:paraId="43B06BFE" w14:textId="77777777" w:rsidR="007A604E" w:rsidRDefault="007A604E" w:rsidP="007A604E">
      <w:pPr>
        <w:spacing w:after="0" w:line="240" w:lineRule="auto"/>
        <w:jc w:val="both"/>
        <w:rPr>
          <w:rFonts w:ascii="Times New Roman" w:hAnsi="Times New Roman" w:cs="Times New Roman"/>
          <w:sz w:val="20"/>
          <w:szCs w:val="20"/>
          <w:u w:val="single"/>
        </w:rPr>
      </w:pPr>
    </w:p>
    <w:p w14:paraId="5ED6D17C" w14:textId="039D096B" w:rsidR="0072269D" w:rsidRDefault="00B86E30" w:rsidP="007A604E">
      <w:pPr>
        <w:spacing w:after="0" w:line="240" w:lineRule="auto"/>
        <w:jc w:val="both"/>
        <w:rPr>
          <w:rFonts w:ascii="Times New Roman" w:hAnsi="Times New Roman" w:cs="Times New Roman"/>
          <w:sz w:val="20"/>
          <w:szCs w:val="20"/>
        </w:rPr>
      </w:pPr>
      <w:r w:rsidRPr="00B86E30">
        <w:rPr>
          <w:rFonts w:ascii="Times New Roman" w:hAnsi="Times New Roman" w:cs="Times New Roman"/>
          <w:b/>
          <w:sz w:val="20"/>
          <w:szCs w:val="20"/>
        </w:rPr>
        <w:t>Freight</w:t>
      </w:r>
      <w:r>
        <w:rPr>
          <w:rFonts w:ascii="Times New Roman" w:hAnsi="Times New Roman" w:cs="Times New Roman"/>
          <w:sz w:val="20"/>
          <w:szCs w:val="20"/>
        </w:rPr>
        <w:t xml:space="preserve"> </w:t>
      </w:r>
      <w:r w:rsidR="00C17C2A" w:rsidRPr="005959F7">
        <w:rPr>
          <w:rFonts w:ascii="Times New Roman" w:hAnsi="Times New Roman" w:cs="Times New Roman"/>
          <w:sz w:val="20"/>
          <w:szCs w:val="20"/>
        </w:rPr>
        <w:t xml:space="preserve">The above rate is </w:t>
      </w:r>
      <w:r w:rsidR="00A75450">
        <w:rPr>
          <w:rFonts w:ascii="Times New Roman" w:hAnsi="Times New Roman" w:cs="Times New Roman"/>
          <w:sz w:val="20"/>
          <w:szCs w:val="20"/>
        </w:rPr>
        <w:t xml:space="preserve">Exclusive </w:t>
      </w:r>
      <w:r w:rsidR="00C17C2A" w:rsidRPr="005959F7">
        <w:rPr>
          <w:rFonts w:ascii="Times New Roman" w:hAnsi="Times New Roman" w:cs="Times New Roman"/>
          <w:sz w:val="20"/>
          <w:szCs w:val="20"/>
        </w:rPr>
        <w:t>of freight</w:t>
      </w:r>
      <w:r w:rsidR="001347AE">
        <w:rPr>
          <w:rFonts w:ascii="Times New Roman" w:hAnsi="Times New Roman" w:cs="Times New Roman"/>
          <w:sz w:val="20"/>
          <w:szCs w:val="20"/>
        </w:rPr>
        <w:t>, &amp;</w:t>
      </w:r>
      <w:r w:rsidR="0072269D">
        <w:rPr>
          <w:rFonts w:ascii="Times New Roman" w:hAnsi="Times New Roman" w:cs="Times New Roman"/>
          <w:sz w:val="20"/>
          <w:szCs w:val="20"/>
        </w:rPr>
        <w:t xml:space="preserve"> </w:t>
      </w:r>
      <w:r w:rsidR="001347AE">
        <w:rPr>
          <w:rFonts w:ascii="Times New Roman" w:hAnsi="Times New Roman" w:cs="Times New Roman"/>
          <w:sz w:val="20"/>
          <w:szCs w:val="20"/>
        </w:rPr>
        <w:t>Insurance, Packing,</w:t>
      </w:r>
      <w:r w:rsidR="00A75450">
        <w:rPr>
          <w:rFonts w:ascii="Times New Roman" w:hAnsi="Times New Roman" w:cs="Times New Roman"/>
          <w:sz w:val="20"/>
          <w:szCs w:val="20"/>
        </w:rPr>
        <w:t xml:space="preserve"> </w:t>
      </w:r>
    </w:p>
    <w:p w14:paraId="2679A533" w14:textId="08601771" w:rsidR="001A72E2" w:rsidRDefault="00304F0A" w:rsidP="00E51233">
      <w:pPr>
        <w:pStyle w:val="ListParagraph"/>
        <w:numPr>
          <w:ilvl w:val="0"/>
          <w:numId w:val="15"/>
        </w:numPr>
        <w:spacing w:after="0" w:line="240" w:lineRule="auto"/>
        <w:jc w:val="both"/>
        <w:rPr>
          <w:rFonts w:ascii="Times New Roman" w:hAnsi="Times New Roman" w:cs="Times New Roman"/>
          <w:sz w:val="20"/>
          <w:szCs w:val="20"/>
        </w:rPr>
      </w:pPr>
      <w:r w:rsidRPr="00B86E30">
        <w:rPr>
          <w:rFonts w:ascii="Times New Roman" w:hAnsi="Times New Roman" w:cs="Times New Roman"/>
          <w:b/>
          <w:sz w:val="20"/>
          <w:szCs w:val="20"/>
        </w:rPr>
        <w:t>Installation:</w:t>
      </w:r>
      <w:r>
        <w:rPr>
          <w:rFonts w:ascii="Times New Roman" w:hAnsi="Times New Roman" w:cs="Times New Roman"/>
          <w:sz w:val="20"/>
          <w:szCs w:val="20"/>
        </w:rPr>
        <w:t xml:space="preserve"> Not applicable. </w:t>
      </w:r>
    </w:p>
    <w:p w14:paraId="66B2A1AC" w14:textId="77777777" w:rsidR="00E51233" w:rsidRPr="00E51233" w:rsidRDefault="00E51233" w:rsidP="00E51233">
      <w:pPr>
        <w:pStyle w:val="ListParagraph"/>
        <w:numPr>
          <w:ilvl w:val="0"/>
          <w:numId w:val="15"/>
        </w:numPr>
        <w:rPr>
          <w:rFonts w:ascii="Times New Roman" w:hAnsi="Times New Roman" w:cs="Times New Roman"/>
          <w:sz w:val="20"/>
          <w:szCs w:val="20"/>
        </w:rPr>
      </w:pPr>
      <w:r w:rsidRPr="00B86E30">
        <w:rPr>
          <w:rFonts w:ascii="Times New Roman" w:hAnsi="Times New Roman" w:cs="Times New Roman"/>
          <w:b/>
          <w:sz w:val="20"/>
          <w:szCs w:val="20"/>
        </w:rPr>
        <w:t>Unloading</w:t>
      </w:r>
      <w:r w:rsidRPr="00E51233">
        <w:rPr>
          <w:rFonts w:ascii="Times New Roman" w:hAnsi="Times New Roman" w:cs="Times New Roman"/>
          <w:sz w:val="20"/>
          <w:szCs w:val="20"/>
        </w:rPr>
        <w:t xml:space="preserve"> is in the TFS scope </w:t>
      </w:r>
    </w:p>
    <w:p w14:paraId="23C35EF6" w14:textId="5FB7E4E3" w:rsidR="00BC1F12" w:rsidRDefault="00E77358" w:rsidP="00E51233">
      <w:pPr>
        <w:pStyle w:val="ListParagraph"/>
        <w:numPr>
          <w:ilvl w:val="0"/>
          <w:numId w:val="15"/>
        </w:numPr>
        <w:spacing w:after="0" w:line="240" w:lineRule="auto"/>
        <w:jc w:val="both"/>
        <w:rPr>
          <w:rFonts w:ascii="Times New Roman" w:hAnsi="Times New Roman" w:cs="Times New Roman"/>
          <w:sz w:val="20"/>
          <w:szCs w:val="20"/>
        </w:rPr>
      </w:pPr>
      <w:r w:rsidRPr="00B86E30">
        <w:rPr>
          <w:rFonts w:ascii="Times New Roman" w:hAnsi="Times New Roman" w:cs="Times New Roman"/>
          <w:b/>
          <w:sz w:val="20"/>
          <w:szCs w:val="20"/>
        </w:rPr>
        <w:t xml:space="preserve">GST </w:t>
      </w:r>
      <w:r w:rsidR="00CA3F56" w:rsidRPr="00B86E30">
        <w:rPr>
          <w:rFonts w:ascii="Times New Roman" w:hAnsi="Times New Roman" w:cs="Times New Roman"/>
          <w:b/>
          <w:sz w:val="20"/>
          <w:szCs w:val="20"/>
        </w:rPr>
        <w:t>1</w:t>
      </w:r>
      <w:r w:rsidRPr="00B86E30">
        <w:rPr>
          <w:rFonts w:ascii="Times New Roman" w:hAnsi="Times New Roman" w:cs="Times New Roman"/>
          <w:b/>
          <w:sz w:val="20"/>
          <w:szCs w:val="20"/>
        </w:rPr>
        <w:t>8%</w:t>
      </w:r>
      <w:r w:rsidRPr="005959F7">
        <w:rPr>
          <w:rFonts w:ascii="Times New Roman" w:hAnsi="Times New Roman" w:cs="Times New Roman"/>
          <w:sz w:val="20"/>
          <w:szCs w:val="20"/>
        </w:rPr>
        <w:t xml:space="preserve"> </w:t>
      </w:r>
      <w:r w:rsidR="00C17C2A" w:rsidRPr="005959F7">
        <w:rPr>
          <w:rFonts w:ascii="Times New Roman" w:hAnsi="Times New Roman" w:cs="Times New Roman"/>
          <w:sz w:val="20"/>
          <w:szCs w:val="20"/>
        </w:rPr>
        <w:t>is applicable on the above cost</w:t>
      </w:r>
    </w:p>
    <w:p w14:paraId="245ECE4F" w14:textId="77777777" w:rsidR="00E51233" w:rsidRPr="005959F7" w:rsidRDefault="00E51233" w:rsidP="00E51233">
      <w:pPr>
        <w:pStyle w:val="ListParagraph"/>
        <w:numPr>
          <w:ilvl w:val="0"/>
          <w:numId w:val="15"/>
        </w:numPr>
        <w:spacing w:after="0" w:line="240" w:lineRule="auto"/>
        <w:jc w:val="both"/>
        <w:rPr>
          <w:rFonts w:ascii="Times New Roman" w:hAnsi="Times New Roman" w:cs="Times New Roman"/>
          <w:sz w:val="20"/>
          <w:szCs w:val="20"/>
        </w:rPr>
      </w:pPr>
      <w:r w:rsidRPr="00493706">
        <w:rPr>
          <w:rFonts w:ascii="Times New Roman" w:hAnsi="Times New Roman" w:cs="Times New Roman"/>
          <w:b/>
          <w:sz w:val="20"/>
          <w:szCs w:val="20"/>
        </w:rPr>
        <w:t>Delivery</w:t>
      </w:r>
      <w:r>
        <w:rPr>
          <w:rFonts w:ascii="Times New Roman" w:hAnsi="Times New Roman" w:cs="Times New Roman"/>
          <w:sz w:val="20"/>
          <w:szCs w:val="20"/>
        </w:rPr>
        <w:t xml:space="preserve"> : </w:t>
      </w:r>
      <w:r w:rsidRPr="00493706">
        <w:rPr>
          <w:rFonts w:ascii="Times New Roman" w:hAnsi="Times New Roman" w:cs="Times New Roman"/>
          <w:sz w:val="20"/>
          <w:szCs w:val="20"/>
        </w:rPr>
        <w:t>Within One Week from the date of purchase order,</w:t>
      </w:r>
    </w:p>
    <w:p w14:paraId="6D7AE699" w14:textId="6B7A7169" w:rsidR="000B72BD" w:rsidRPr="005959F7" w:rsidRDefault="008E3920" w:rsidP="0072269D">
      <w:pPr>
        <w:shd w:val="clear" w:color="auto" w:fill="FFFFFF"/>
        <w:spacing w:after="0" w:line="240" w:lineRule="auto"/>
        <w:rPr>
          <w:rFonts w:ascii="Times New Roman" w:hAnsi="Times New Roman" w:cs="Times New Roman"/>
          <w:sz w:val="20"/>
          <w:szCs w:val="20"/>
        </w:rPr>
      </w:pPr>
      <w:r w:rsidRPr="005959F7">
        <w:rPr>
          <w:rFonts w:ascii="Times New Roman" w:hAnsi="Times New Roman" w:cs="Times New Roman"/>
          <w:sz w:val="20"/>
          <w:szCs w:val="20"/>
        </w:rPr>
        <w:t xml:space="preserve">      </w:t>
      </w:r>
      <w:r w:rsidR="008776F3" w:rsidRPr="005959F7">
        <w:rPr>
          <w:rFonts w:ascii="Times New Roman" w:hAnsi="Times New Roman" w:cs="Times New Roman"/>
          <w:sz w:val="20"/>
          <w:szCs w:val="20"/>
        </w:rPr>
        <w:t xml:space="preserve"> </w:t>
      </w:r>
    </w:p>
    <w:p w14:paraId="1EED63F6" w14:textId="77777777" w:rsidR="000B72BD" w:rsidRPr="00B86E30" w:rsidRDefault="000B72BD" w:rsidP="00630344">
      <w:pPr>
        <w:shd w:val="clear" w:color="auto" w:fill="FFFFFF"/>
        <w:spacing w:after="0" w:line="240" w:lineRule="auto"/>
        <w:ind w:left="180"/>
        <w:rPr>
          <w:rFonts w:ascii="Times New Roman" w:hAnsi="Times New Roman" w:cs="Times New Roman"/>
          <w:b/>
          <w:sz w:val="20"/>
          <w:szCs w:val="20"/>
        </w:rPr>
      </w:pPr>
      <w:r w:rsidRPr="005959F7">
        <w:rPr>
          <w:rFonts w:ascii="Times New Roman" w:hAnsi="Times New Roman" w:cs="Times New Roman"/>
          <w:sz w:val="20"/>
          <w:szCs w:val="20"/>
        </w:rPr>
        <w:t xml:space="preserve">  </w:t>
      </w:r>
      <w:r w:rsidR="008776F3" w:rsidRPr="00B86E30">
        <w:rPr>
          <w:rFonts w:ascii="Times New Roman" w:hAnsi="Times New Roman" w:cs="Times New Roman"/>
          <w:b/>
          <w:sz w:val="20"/>
          <w:szCs w:val="20"/>
        </w:rPr>
        <w:t xml:space="preserve">Validity </w:t>
      </w:r>
    </w:p>
    <w:p w14:paraId="142088E5" w14:textId="6E162B8B" w:rsidR="000B72BD" w:rsidRPr="005959F7" w:rsidRDefault="00C06759" w:rsidP="00630344">
      <w:pPr>
        <w:shd w:val="clear" w:color="auto" w:fill="FFFFFF"/>
        <w:spacing w:after="0" w:line="240" w:lineRule="auto"/>
        <w:ind w:left="180"/>
        <w:rPr>
          <w:rFonts w:ascii="Times New Roman" w:hAnsi="Times New Roman" w:cs="Times New Roman"/>
          <w:sz w:val="20"/>
          <w:szCs w:val="20"/>
        </w:rPr>
      </w:pPr>
      <w:r w:rsidRPr="00C06759">
        <w:rPr>
          <w:rFonts w:ascii="Times New Roman" w:hAnsi="Times New Roman" w:cs="Times New Roman"/>
          <w:sz w:val="20"/>
          <w:szCs w:val="20"/>
        </w:rPr>
        <w:t xml:space="preserve">The above rate shall be effective from the date of signing of LOI &amp; applicable till </w:t>
      </w:r>
      <w:r w:rsidR="00CB08C1">
        <w:rPr>
          <w:rFonts w:ascii="Times New Roman" w:hAnsi="Times New Roman" w:cs="Times New Roman"/>
          <w:sz w:val="20"/>
          <w:szCs w:val="20"/>
        </w:rPr>
        <w:t>2</w:t>
      </w:r>
      <w:r w:rsidR="00E65C2D">
        <w:rPr>
          <w:rFonts w:ascii="Times New Roman" w:hAnsi="Times New Roman" w:cs="Times New Roman"/>
          <w:sz w:val="20"/>
          <w:szCs w:val="20"/>
        </w:rPr>
        <w:t>7</w:t>
      </w:r>
      <w:r w:rsidR="00E65C2D">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CB08C1">
        <w:rPr>
          <w:rFonts w:ascii="Times New Roman" w:hAnsi="Times New Roman" w:cs="Times New Roman"/>
          <w:sz w:val="20"/>
          <w:szCs w:val="20"/>
        </w:rPr>
        <w:t xml:space="preserve">August </w:t>
      </w:r>
      <w:r w:rsidRPr="00C06759">
        <w:rPr>
          <w:rFonts w:ascii="Times New Roman" w:hAnsi="Times New Roman" w:cs="Times New Roman"/>
          <w:sz w:val="20"/>
          <w:szCs w:val="20"/>
        </w:rPr>
        <w:t xml:space="preserve">2025.    </w:t>
      </w:r>
      <w:r w:rsidR="000B72BD" w:rsidRPr="005959F7">
        <w:rPr>
          <w:rFonts w:ascii="Times New Roman" w:hAnsi="Times New Roman" w:cs="Times New Roman"/>
          <w:sz w:val="20"/>
          <w:szCs w:val="20"/>
        </w:rPr>
        <w:t xml:space="preserve">   </w:t>
      </w:r>
    </w:p>
    <w:p w14:paraId="355368D3" w14:textId="77777777" w:rsidR="00EA4001" w:rsidRDefault="00A131B8" w:rsidP="00630344">
      <w:pPr>
        <w:shd w:val="clear" w:color="auto" w:fill="FFFFFF"/>
        <w:spacing w:after="0" w:line="240" w:lineRule="auto"/>
        <w:ind w:left="360"/>
        <w:rPr>
          <w:rFonts w:ascii="Times New Roman" w:hAnsi="Times New Roman" w:cs="Times New Roman"/>
          <w:sz w:val="20"/>
          <w:szCs w:val="20"/>
        </w:rPr>
      </w:pPr>
      <w:r w:rsidRPr="005959F7">
        <w:rPr>
          <w:rFonts w:ascii="Times New Roman" w:hAnsi="Times New Roman" w:cs="Times New Roman"/>
          <w:sz w:val="20"/>
          <w:szCs w:val="20"/>
        </w:rPr>
        <w:t xml:space="preserve"> </w:t>
      </w:r>
    </w:p>
    <w:p w14:paraId="05A400AB" w14:textId="0B4C07A9" w:rsidR="00630344" w:rsidRPr="005959F7" w:rsidRDefault="002A458A" w:rsidP="00630344">
      <w:pPr>
        <w:shd w:val="clear" w:color="auto" w:fill="FFFFFF"/>
        <w:spacing w:after="0" w:line="240" w:lineRule="auto"/>
        <w:ind w:left="360"/>
        <w:rPr>
          <w:rFonts w:ascii="Times New Roman" w:hAnsi="Times New Roman" w:cs="Times New Roman"/>
          <w:sz w:val="20"/>
          <w:szCs w:val="20"/>
        </w:rPr>
      </w:pPr>
      <w:r w:rsidRPr="002A458A">
        <w:rPr>
          <w:rFonts w:ascii="Times New Roman" w:hAnsi="Times New Roman" w:cs="Times New Roman"/>
          <w:sz w:val="20"/>
          <w:szCs w:val="20"/>
        </w:rPr>
        <w:t xml:space="preserve">Warranty- 12 Months from date of </w:t>
      </w:r>
      <w:r w:rsidR="009F3637">
        <w:rPr>
          <w:rFonts w:ascii="Times New Roman" w:hAnsi="Times New Roman" w:cs="Times New Roman"/>
          <w:sz w:val="20"/>
          <w:szCs w:val="20"/>
        </w:rPr>
        <w:t>Delivery,</w:t>
      </w:r>
      <w:r w:rsidR="00630344" w:rsidRPr="005959F7">
        <w:rPr>
          <w:rFonts w:ascii="Times New Roman" w:hAnsi="Times New Roman" w:cs="Times New Roman"/>
          <w:sz w:val="20"/>
          <w:szCs w:val="20"/>
        </w:rPr>
        <w:t xml:space="preserve"> the equipment should always be used through</w:t>
      </w:r>
      <w:bookmarkStart w:id="1" w:name="_GoBack"/>
      <w:bookmarkEnd w:id="1"/>
      <w:r w:rsidR="00630344" w:rsidRPr="005959F7">
        <w:rPr>
          <w:rFonts w:ascii="Times New Roman" w:hAnsi="Times New Roman" w:cs="Times New Roman"/>
          <w:sz w:val="20"/>
          <w:szCs w:val="20"/>
        </w:rPr>
        <w:t xml:space="preserve"> a stabilized power supply.  Any damage to the system on account of power fluctuations or spikes are not covered under warranty. Also we shall not be liable for any damage to the equipment resulting from:</w:t>
      </w:r>
    </w:p>
    <w:p w14:paraId="7FBA4E80" w14:textId="77777777" w:rsidR="00630344" w:rsidRPr="005959F7" w:rsidRDefault="00630344" w:rsidP="00630344">
      <w:pPr>
        <w:shd w:val="clear" w:color="auto" w:fill="FFFFFF"/>
        <w:spacing w:after="0" w:line="240" w:lineRule="auto"/>
        <w:ind w:left="360"/>
        <w:rPr>
          <w:rFonts w:ascii="Times New Roman" w:hAnsi="Times New Roman" w:cs="Times New Roman"/>
          <w:sz w:val="20"/>
          <w:szCs w:val="20"/>
        </w:rPr>
      </w:pPr>
    </w:p>
    <w:p w14:paraId="29626F0D" w14:textId="77777777" w:rsidR="00630344" w:rsidRPr="005959F7" w:rsidRDefault="00630344" w:rsidP="00630344">
      <w:pPr>
        <w:shd w:val="clear" w:color="auto" w:fill="FFFFFF"/>
        <w:spacing w:after="0" w:line="240" w:lineRule="auto"/>
        <w:ind w:left="360"/>
        <w:rPr>
          <w:rFonts w:ascii="Times New Roman" w:hAnsi="Times New Roman" w:cs="Times New Roman"/>
          <w:sz w:val="20"/>
          <w:szCs w:val="20"/>
        </w:rPr>
      </w:pPr>
      <w:r w:rsidRPr="005959F7">
        <w:rPr>
          <w:rFonts w:ascii="Times New Roman" w:hAnsi="Times New Roman" w:cs="Times New Roman"/>
          <w:sz w:val="20"/>
          <w:szCs w:val="20"/>
        </w:rPr>
        <w:t>1.    Accident, misuse, neglect, alteration modification or substitution of any component of the equipment.</w:t>
      </w:r>
    </w:p>
    <w:p w14:paraId="404B0496" w14:textId="77777777" w:rsidR="00630344" w:rsidRPr="005959F7" w:rsidRDefault="00630344" w:rsidP="00ED6A8B">
      <w:pPr>
        <w:shd w:val="clear" w:color="auto" w:fill="FFFFFF"/>
        <w:spacing w:after="0" w:line="240" w:lineRule="auto"/>
        <w:ind w:left="360"/>
        <w:rPr>
          <w:rFonts w:ascii="Times New Roman" w:hAnsi="Times New Roman" w:cs="Times New Roman"/>
          <w:sz w:val="20"/>
          <w:szCs w:val="20"/>
        </w:rPr>
      </w:pPr>
      <w:r w:rsidRPr="005959F7">
        <w:rPr>
          <w:rFonts w:ascii="Times New Roman" w:hAnsi="Times New Roman" w:cs="Times New Roman"/>
          <w:sz w:val="20"/>
          <w:szCs w:val="20"/>
        </w:rPr>
        <w:t>2.    Any loss or damage resulting from fire, flood, exposure to weather conditions and any other force    majeure.</w:t>
      </w:r>
      <w:r w:rsidR="00ED6A8B" w:rsidRPr="005959F7">
        <w:rPr>
          <w:rFonts w:ascii="Times New Roman" w:hAnsi="Times New Roman" w:cs="Times New Roman"/>
          <w:sz w:val="20"/>
          <w:szCs w:val="20"/>
        </w:rPr>
        <w:t xml:space="preserve"> </w:t>
      </w:r>
    </w:p>
    <w:p w14:paraId="18FBD78B" w14:textId="77777777" w:rsidR="008E3920" w:rsidRPr="005959F7" w:rsidRDefault="000B72BD" w:rsidP="00ED6A8B">
      <w:pPr>
        <w:shd w:val="clear" w:color="auto" w:fill="FFFFFF"/>
        <w:spacing w:after="0" w:line="240" w:lineRule="auto"/>
        <w:ind w:left="810"/>
        <w:rPr>
          <w:rFonts w:ascii="Times New Roman" w:hAnsi="Times New Roman" w:cs="Times New Roman"/>
          <w:sz w:val="20"/>
          <w:szCs w:val="20"/>
        </w:rPr>
      </w:pPr>
      <w:r w:rsidRPr="005959F7">
        <w:rPr>
          <w:rFonts w:ascii="Times New Roman" w:hAnsi="Times New Roman" w:cs="Times New Roman"/>
          <w:sz w:val="20"/>
          <w:szCs w:val="20"/>
        </w:rPr>
        <w:t xml:space="preserve">                 </w:t>
      </w:r>
    </w:p>
    <w:p w14:paraId="1088BC4D" w14:textId="434EA33C" w:rsidR="00DF7970" w:rsidRPr="005959F7" w:rsidRDefault="008776F3" w:rsidP="00ED6A8B">
      <w:pPr>
        <w:shd w:val="clear" w:color="auto" w:fill="FFFFFF"/>
        <w:spacing w:after="0" w:line="240" w:lineRule="auto"/>
        <w:ind w:left="810"/>
        <w:rPr>
          <w:rFonts w:ascii="Times New Roman" w:hAnsi="Times New Roman" w:cs="Times New Roman"/>
          <w:b/>
          <w:sz w:val="20"/>
          <w:szCs w:val="20"/>
        </w:rPr>
      </w:pPr>
      <w:r w:rsidRPr="005959F7">
        <w:rPr>
          <w:rFonts w:ascii="Times New Roman" w:hAnsi="Times New Roman" w:cs="Times New Roman"/>
          <w:sz w:val="20"/>
          <w:szCs w:val="20"/>
        </w:rPr>
        <w:t xml:space="preserve">  </w:t>
      </w:r>
      <w:r w:rsidR="00DF7970" w:rsidRPr="005959F7">
        <w:rPr>
          <w:rFonts w:ascii="Times New Roman" w:hAnsi="Times New Roman" w:cs="Times New Roman"/>
          <w:b/>
          <w:sz w:val="20"/>
          <w:szCs w:val="20"/>
        </w:rPr>
        <w:t>Other Terms &amp; Conditions:</w:t>
      </w:r>
    </w:p>
    <w:p w14:paraId="3F2D266C" w14:textId="77777777" w:rsidR="00DF7970" w:rsidRPr="005959F7" w:rsidRDefault="00DF7970" w:rsidP="00ED6A8B">
      <w:pPr>
        <w:pStyle w:val="ListParagraph"/>
        <w:numPr>
          <w:ilvl w:val="0"/>
          <w:numId w:val="7"/>
        </w:numPr>
        <w:shd w:val="clear" w:color="auto" w:fill="FFFFFF"/>
        <w:spacing w:after="0" w:line="240" w:lineRule="auto"/>
        <w:ind w:left="810"/>
        <w:rPr>
          <w:rFonts w:ascii="Times New Roman" w:hAnsi="Times New Roman" w:cs="Times New Roman"/>
          <w:sz w:val="20"/>
          <w:szCs w:val="20"/>
        </w:rPr>
      </w:pPr>
      <w:r w:rsidRPr="005959F7">
        <w:rPr>
          <w:rFonts w:ascii="Times New Roman" w:hAnsi="Times New Roman" w:cs="Times New Roman"/>
          <w:sz w:val="20"/>
          <w:szCs w:val="20"/>
        </w:rPr>
        <w:t>Any changes in model or configuration shall</w:t>
      </w:r>
      <w:r w:rsidR="00E77358" w:rsidRPr="005959F7">
        <w:rPr>
          <w:rFonts w:ascii="Times New Roman" w:hAnsi="Times New Roman" w:cs="Times New Roman"/>
          <w:sz w:val="20"/>
          <w:szCs w:val="20"/>
        </w:rPr>
        <w:t xml:space="preserve"> be informed us prior to One-month notice</w:t>
      </w:r>
    </w:p>
    <w:p w14:paraId="4227D700" w14:textId="77777777" w:rsidR="00181542" w:rsidRPr="005959F7" w:rsidRDefault="00DF7970" w:rsidP="00ED6A8B">
      <w:pPr>
        <w:pStyle w:val="ListParagraph"/>
        <w:numPr>
          <w:ilvl w:val="0"/>
          <w:numId w:val="7"/>
        </w:numPr>
        <w:shd w:val="clear" w:color="auto" w:fill="FFFFFF"/>
        <w:spacing w:after="0" w:line="240" w:lineRule="auto"/>
        <w:ind w:left="810"/>
        <w:rPr>
          <w:rFonts w:ascii="Times New Roman" w:hAnsi="Times New Roman" w:cs="Times New Roman"/>
          <w:sz w:val="20"/>
          <w:szCs w:val="20"/>
        </w:rPr>
      </w:pPr>
      <w:r w:rsidRPr="005959F7">
        <w:rPr>
          <w:rFonts w:ascii="Times New Roman" w:hAnsi="Times New Roman" w:cs="Times New Roman"/>
          <w:sz w:val="20"/>
          <w:szCs w:val="20"/>
        </w:rPr>
        <w:t>Any changes in prices for any reason s</w:t>
      </w:r>
      <w:r w:rsidR="00E77358" w:rsidRPr="005959F7">
        <w:rPr>
          <w:rFonts w:ascii="Times New Roman" w:hAnsi="Times New Roman" w:cs="Times New Roman"/>
          <w:sz w:val="20"/>
          <w:szCs w:val="20"/>
        </w:rPr>
        <w:t>hall be informed us prior to One month</w:t>
      </w:r>
      <w:r w:rsidRPr="005959F7">
        <w:rPr>
          <w:rFonts w:ascii="Times New Roman" w:hAnsi="Times New Roman" w:cs="Times New Roman"/>
          <w:sz w:val="20"/>
          <w:szCs w:val="20"/>
        </w:rPr>
        <w:t xml:space="preserve"> </w:t>
      </w:r>
      <w:r w:rsidR="008776F3" w:rsidRPr="005959F7">
        <w:rPr>
          <w:rFonts w:ascii="Times New Roman" w:hAnsi="Times New Roman" w:cs="Times New Roman"/>
          <w:sz w:val="20"/>
          <w:szCs w:val="20"/>
        </w:rPr>
        <w:t xml:space="preserve">written </w:t>
      </w:r>
      <w:r w:rsidRPr="005959F7">
        <w:rPr>
          <w:rFonts w:ascii="Times New Roman" w:hAnsi="Times New Roman" w:cs="Times New Roman"/>
          <w:sz w:val="20"/>
          <w:szCs w:val="20"/>
        </w:rPr>
        <w:t>notice</w:t>
      </w:r>
    </w:p>
    <w:p w14:paraId="0D6FE5B5" w14:textId="7EC9CE31" w:rsidR="00181542" w:rsidRPr="005959F7" w:rsidRDefault="00181542" w:rsidP="00ED6A8B">
      <w:pPr>
        <w:pStyle w:val="ListParagraph"/>
        <w:numPr>
          <w:ilvl w:val="0"/>
          <w:numId w:val="7"/>
        </w:numPr>
        <w:shd w:val="clear" w:color="auto" w:fill="FFFFFF"/>
        <w:spacing w:after="0" w:line="240" w:lineRule="auto"/>
        <w:ind w:left="810"/>
        <w:rPr>
          <w:rFonts w:ascii="Times New Roman" w:hAnsi="Times New Roman" w:cs="Times New Roman"/>
          <w:sz w:val="20"/>
          <w:szCs w:val="20"/>
        </w:rPr>
      </w:pPr>
      <w:r w:rsidRPr="005959F7">
        <w:rPr>
          <w:rFonts w:ascii="Times New Roman" w:hAnsi="Times New Roman" w:cs="Times New Roman"/>
          <w:sz w:val="20"/>
          <w:szCs w:val="20"/>
        </w:rPr>
        <w:t>The above rates shall be applicable to T</w:t>
      </w:r>
      <w:r w:rsidR="00304F0A">
        <w:rPr>
          <w:rFonts w:ascii="Times New Roman" w:hAnsi="Times New Roman" w:cs="Times New Roman"/>
          <w:sz w:val="20"/>
          <w:szCs w:val="20"/>
        </w:rPr>
        <w:t xml:space="preserve">ravel </w:t>
      </w:r>
      <w:r w:rsidRPr="005959F7">
        <w:rPr>
          <w:rFonts w:ascii="Times New Roman" w:hAnsi="Times New Roman" w:cs="Times New Roman"/>
          <w:sz w:val="20"/>
          <w:szCs w:val="20"/>
        </w:rPr>
        <w:t>F</w:t>
      </w:r>
      <w:r w:rsidR="00304F0A">
        <w:rPr>
          <w:rFonts w:ascii="Times New Roman" w:hAnsi="Times New Roman" w:cs="Times New Roman"/>
          <w:sz w:val="20"/>
          <w:szCs w:val="20"/>
        </w:rPr>
        <w:t xml:space="preserve">ood </w:t>
      </w:r>
      <w:r w:rsidRPr="005959F7">
        <w:rPr>
          <w:rFonts w:ascii="Times New Roman" w:hAnsi="Times New Roman" w:cs="Times New Roman"/>
          <w:sz w:val="20"/>
          <w:szCs w:val="20"/>
        </w:rPr>
        <w:t>S</w:t>
      </w:r>
      <w:r w:rsidR="00304F0A">
        <w:rPr>
          <w:rFonts w:ascii="Times New Roman" w:hAnsi="Times New Roman" w:cs="Times New Roman"/>
          <w:sz w:val="20"/>
          <w:szCs w:val="20"/>
        </w:rPr>
        <w:t xml:space="preserve">ervices </w:t>
      </w:r>
      <w:r w:rsidRPr="005959F7">
        <w:rPr>
          <w:rFonts w:ascii="Times New Roman" w:hAnsi="Times New Roman" w:cs="Times New Roman"/>
          <w:sz w:val="20"/>
          <w:szCs w:val="20"/>
        </w:rPr>
        <w:t xml:space="preserve"> and its affiliate companies</w:t>
      </w:r>
    </w:p>
    <w:p w14:paraId="18CC07E7" w14:textId="426EB346" w:rsidR="006B44B7" w:rsidRPr="005959F7" w:rsidRDefault="000B72BD" w:rsidP="00ED6A8B">
      <w:pPr>
        <w:pStyle w:val="ListParagraph"/>
        <w:numPr>
          <w:ilvl w:val="0"/>
          <w:numId w:val="7"/>
        </w:numPr>
        <w:shd w:val="clear" w:color="auto" w:fill="FFFFFF"/>
        <w:spacing w:after="0" w:line="240" w:lineRule="auto"/>
        <w:ind w:left="810"/>
        <w:rPr>
          <w:rFonts w:ascii="Times New Roman" w:hAnsi="Times New Roman" w:cs="Times New Roman"/>
          <w:sz w:val="20"/>
          <w:szCs w:val="20"/>
        </w:rPr>
      </w:pPr>
      <w:r w:rsidRPr="005959F7">
        <w:rPr>
          <w:rFonts w:ascii="Times New Roman" w:hAnsi="Times New Roman" w:cs="Times New Roman"/>
          <w:sz w:val="20"/>
          <w:szCs w:val="20"/>
        </w:rPr>
        <w:t xml:space="preserve">The LOI is for the subject to purchase order along with term and conditions issued by the respective entity of Travel food services Pvt </w:t>
      </w:r>
      <w:r w:rsidR="00B033B2" w:rsidRPr="005959F7">
        <w:rPr>
          <w:rFonts w:ascii="Times New Roman" w:hAnsi="Times New Roman" w:cs="Times New Roman"/>
          <w:sz w:val="20"/>
          <w:szCs w:val="20"/>
        </w:rPr>
        <w:t xml:space="preserve">Ltd and its </w:t>
      </w:r>
      <w:r w:rsidR="00FB2315" w:rsidRPr="005959F7">
        <w:rPr>
          <w:rFonts w:ascii="Times New Roman" w:hAnsi="Times New Roman" w:cs="Times New Roman"/>
          <w:sz w:val="20"/>
          <w:szCs w:val="20"/>
        </w:rPr>
        <w:t>affiliates</w:t>
      </w:r>
      <w:r w:rsidR="00B033B2" w:rsidRPr="005959F7">
        <w:rPr>
          <w:rFonts w:ascii="Times New Roman" w:hAnsi="Times New Roman" w:cs="Times New Roman"/>
          <w:sz w:val="20"/>
          <w:szCs w:val="20"/>
        </w:rPr>
        <w:t xml:space="preserve"> time to time</w:t>
      </w:r>
      <w:r w:rsidR="00DC1C3E" w:rsidRPr="005959F7">
        <w:rPr>
          <w:rFonts w:ascii="Times New Roman" w:hAnsi="Times New Roman" w:cs="Times New Roman"/>
          <w:sz w:val="20"/>
          <w:szCs w:val="20"/>
        </w:rPr>
        <w:t xml:space="preserve"> </w:t>
      </w:r>
    </w:p>
    <w:p w14:paraId="57A2B2D7" w14:textId="77777777" w:rsidR="00DC1C3E" w:rsidRPr="005959F7" w:rsidRDefault="00DC1C3E" w:rsidP="00B033B2">
      <w:pPr>
        <w:shd w:val="clear" w:color="auto" w:fill="FFFFFF"/>
        <w:spacing w:after="0" w:line="240" w:lineRule="auto"/>
        <w:rPr>
          <w:rFonts w:ascii="Times New Roman" w:hAnsi="Times New Roman" w:cs="Times New Roman"/>
          <w:sz w:val="20"/>
          <w:szCs w:val="20"/>
        </w:rPr>
      </w:pPr>
    </w:p>
    <w:p w14:paraId="6640B8F2" w14:textId="49AB167B" w:rsidR="00B033B2" w:rsidRPr="005959F7" w:rsidRDefault="00C90077" w:rsidP="00ED6A8B">
      <w:pPr>
        <w:shd w:val="clear" w:color="auto" w:fill="FFFFFF"/>
        <w:spacing w:after="0" w:line="240" w:lineRule="auto"/>
        <w:ind w:left="810"/>
        <w:rPr>
          <w:rFonts w:ascii="Times New Roman" w:hAnsi="Times New Roman" w:cs="Times New Roman"/>
          <w:b/>
          <w:sz w:val="20"/>
          <w:szCs w:val="20"/>
        </w:rPr>
      </w:pPr>
      <w:r w:rsidRPr="005959F7">
        <w:rPr>
          <w:rFonts w:ascii="Times New Roman" w:hAnsi="Times New Roman" w:cs="Times New Roman"/>
          <w:b/>
          <w:sz w:val="20"/>
          <w:szCs w:val="20"/>
        </w:rPr>
        <w:t xml:space="preserve"> </w:t>
      </w:r>
      <w:r w:rsidR="00ED6A8B" w:rsidRPr="005959F7">
        <w:rPr>
          <w:rFonts w:ascii="Times New Roman" w:hAnsi="Times New Roman" w:cs="Times New Roman"/>
          <w:b/>
          <w:sz w:val="20"/>
          <w:szCs w:val="20"/>
        </w:rPr>
        <w:t xml:space="preserve">Ordering, Invoicing &amp; </w:t>
      </w:r>
      <w:r w:rsidR="00CA3F56" w:rsidRPr="005959F7">
        <w:rPr>
          <w:rFonts w:ascii="Times New Roman" w:hAnsi="Times New Roman" w:cs="Times New Roman"/>
          <w:b/>
          <w:sz w:val="20"/>
          <w:szCs w:val="20"/>
        </w:rPr>
        <w:t>Delivery,</w:t>
      </w:r>
      <w:r w:rsidR="00ED6A8B" w:rsidRPr="005959F7">
        <w:rPr>
          <w:rFonts w:ascii="Times New Roman" w:hAnsi="Times New Roman" w:cs="Times New Roman"/>
          <w:b/>
          <w:sz w:val="20"/>
          <w:szCs w:val="20"/>
        </w:rPr>
        <w:t xml:space="preserve"> </w:t>
      </w:r>
      <w:r w:rsidR="00CA3F56" w:rsidRPr="005959F7">
        <w:rPr>
          <w:rFonts w:ascii="Times New Roman" w:hAnsi="Times New Roman" w:cs="Times New Roman"/>
          <w:b/>
          <w:sz w:val="20"/>
          <w:szCs w:val="20"/>
        </w:rPr>
        <w:t>payment:</w:t>
      </w:r>
    </w:p>
    <w:p w14:paraId="7136319F" w14:textId="320AFC7D" w:rsidR="00630344" w:rsidRPr="005959F7" w:rsidRDefault="00630344" w:rsidP="002A458A">
      <w:pPr>
        <w:pStyle w:val="ListParagraph"/>
        <w:numPr>
          <w:ilvl w:val="0"/>
          <w:numId w:val="14"/>
        </w:numPr>
        <w:shd w:val="clear" w:color="auto" w:fill="FFFFFF"/>
        <w:spacing w:after="0" w:line="240" w:lineRule="auto"/>
        <w:rPr>
          <w:rFonts w:ascii="Times New Roman" w:hAnsi="Times New Roman" w:cs="Times New Roman"/>
          <w:sz w:val="20"/>
          <w:szCs w:val="20"/>
        </w:rPr>
      </w:pPr>
      <w:r w:rsidRPr="005959F7">
        <w:rPr>
          <w:rFonts w:ascii="Times New Roman" w:hAnsi="Times New Roman" w:cs="Times New Roman"/>
          <w:sz w:val="20"/>
          <w:szCs w:val="20"/>
        </w:rPr>
        <w:t>All order shall be issued to</w:t>
      </w:r>
      <w:r w:rsidR="002A458A">
        <w:rPr>
          <w:rFonts w:ascii="Times New Roman" w:hAnsi="Times New Roman" w:cs="Times New Roman"/>
          <w:sz w:val="20"/>
          <w:szCs w:val="20"/>
        </w:rPr>
        <w:t xml:space="preserve"> </w:t>
      </w:r>
      <w:r w:rsidR="00A75450">
        <w:rPr>
          <w:rFonts w:ascii="Times New Roman" w:hAnsi="Times New Roman" w:cs="Times New Roman"/>
          <w:b/>
          <w:sz w:val="20"/>
          <w:szCs w:val="20"/>
        </w:rPr>
        <w:t>Micro Weigh.</w:t>
      </w:r>
      <w:r w:rsidR="00304F0A">
        <w:rPr>
          <w:rFonts w:ascii="Times New Roman" w:hAnsi="Times New Roman" w:cs="Times New Roman"/>
          <w:b/>
          <w:sz w:val="20"/>
          <w:szCs w:val="20"/>
        </w:rPr>
        <w:t xml:space="preserve">, </w:t>
      </w:r>
      <w:r w:rsidR="00304F0A" w:rsidRPr="005959F7">
        <w:rPr>
          <w:rFonts w:ascii="Times New Roman" w:hAnsi="Times New Roman" w:cs="Times New Roman"/>
          <w:sz w:val="20"/>
          <w:szCs w:val="20"/>
        </w:rPr>
        <w:t>by</w:t>
      </w:r>
      <w:r w:rsidRPr="005959F7">
        <w:rPr>
          <w:rFonts w:ascii="Times New Roman" w:hAnsi="Times New Roman" w:cs="Times New Roman"/>
          <w:sz w:val="20"/>
          <w:szCs w:val="20"/>
        </w:rPr>
        <w:t xml:space="preserve"> respective entity of Travel food services Pvt Ltd and its </w:t>
      </w:r>
      <w:r w:rsidR="00A131B8" w:rsidRPr="005959F7">
        <w:rPr>
          <w:rFonts w:ascii="Times New Roman" w:hAnsi="Times New Roman" w:cs="Times New Roman"/>
          <w:sz w:val="20"/>
          <w:szCs w:val="20"/>
        </w:rPr>
        <w:t>affiliates.</w:t>
      </w:r>
    </w:p>
    <w:p w14:paraId="471A90C8" w14:textId="77777777" w:rsidR="00630344" w:rsidRPr="005959F7" w:rsidRDefault="00630344" w:rsidP="00ED6A8B">
      <w:pPr>
        <w:shd w:val="clear" w:color="auto" w:fill="FFFFFF"/>
        <w:spacing w:after="0" w:line="240" w:lineRule="auto"/>
        <w:ind w:left="810"/>
        <w:rPr>
          <w:rFonts w:ascii="Times New Roman" w:hAnsi="Times New Roman" w:cs="Times New Roman"/>
          <w:sz w:val="20"/>
          <w:szCs w:val="20"/>
        </w:rPr>
      </w:pPr>
    </w:p>
    <w:p w14:paraId="61311169" w14:textId="3EF4AADD" w:rsidR="00630344" w:rsidRPr="005959F7" w:rsidRDefault="00630344" w:rsidP="002A458A">
      <w:pPr>
        <w:pStyle w:val="ListParagraph"/>
        <w:numPr>
          <w:ilvl w:val="0"/>
          <w:numId w:val="14"/>
        </w:numPr>
        <w:shd w:val="clear" w:color="auto" w:fill="FFFFFF"/>
        <w:spacing w:after="0" w:line="240" w:lineRule="auto"/>
        <w:rPr>
          <w:rFonts w:ascii="Times New Roman" w:hAnsi="Times New Roman" w:cs="Times New Roman"/>
          <w:sz w:val="20"/>
          <w:szCs w:val="20"/>
        </w:rPr>
      </w:pPr>
      <w:r w:rsidRPr="005959F7">
        <w:rPr>
          <w:rFonts w:ascii="Times New Roman" w:hAnsi="Times New Roman" w:cs="Times New Roman"/>
          <w:sz w:val="20"/>
          <w:szCs w:val="20"/>
        </w:rPr>
        <w:t xml:space="preserve">Following shall be the Payment terms with </w:t>
      </w:r>
      <w:r w:rsidR="00A75450">
        <w:rPr>
          <w:rFonts w:ascii="Times New Roman" w:hAnsi="Times New Roman" w:cs="Times New Roman"/>
          <w:b/>
          <w:sz w:val="20"/>
          <w:szCs w:val="20"/>
        </w:rPr>
        <w:t>Micro Weigh.</w:t>
      </w:r>
    </w:p>
    <w:p w14:paraId="3275D14C" w14:textId="1ED2D896" w:rsidR="00630344" w:rsidRPr="005959F7" w:rsidRDefault="00304F0A" w:rsidP="00ED6A8B">
      <w:pPr>
        <w:shd w:val="clear" w:color="auto" w:fill="FFFFFF"/>
        <w:spacing w:after="0" w:line="240" w:lineRule="auto"/>
        <w:ind w:left="810"/>
        <w:rPr>
          <w:rFonts w:ascii="Times New Roman" w:hAnsi="Times New Roman" w:cs="Times New Roman"/>
          <w:sz w:val="20"/>
          <w:szCs w:val="20"/>
        </w:rPr>
      </w:pPr>
      <w:r>
        <w:rPr>
          <w:rFonts w:ascii="Times New Roman" w:hAnsi="Times New Roman" w:cs="Times New Roman"/>
          <w:sz w:val="20"/>
          <w:szCs w:val="20"/>
        </w:rPr>
        <w:t>10</w:t>
      </w:r>
      <w:r w:rsidR="00630344" w:rsidRPr="005959F7">
        <w:rPr>
          <w:rFonts w:ascii="Times New Roman" w:hAnsi="Times New Roman" w:cs="Times New Roman"/>
          <w:sz w:val="20"/>
          <w:szCs w:val="20"/>
        </w:rPr>
        <w:t xml:space="preserve">0% </w:t>
      </w:r>
      <w:r>
        <w:rPr>
          <w:rFonts w:ascii="Times New Roman" w:hAnsi="Times New Roman" w:cs="Times New Roman"/>
          <w:sz w:val="20"/>
          <w:szCs w:val="20"/>
        </w:rPr>
        <w:t>within 30 days from the date of delivery.</w:t>
      </w:r>
    </w:p>
    <w:p w14:paraId="6CEB1684" w14:textId="77777777" w:rsidR="00630344" w:rsidRPr="005959F7" w:rsidRDefault="00630344" w:rsidP="00ED6A8B">
      <w:pPr>
        <w:shd w:val="clear" w:color="auto" w:fill="FFFFFF"/>
        <w:spacing w:after="0" w:line="240" w:lineRule="auto"/>
        <w:ind w:left="810"/>
        <w:rPr>
          <w:rFonts w:ascii="Times New Roman" w:hAnsi="Times New Roman" w:cs="Times New Roman"/>
          <w:sz w:val="20"/>
          <w:szCs w:val="20"/>
        </w:rPr>
      </w:pPr>
    </w:p>
    <w:p w14:paraId="11CBB1DA" w14:textId="77777777" w:rsidR="00630344" w:rsidRPr="005959F7" w:rsidRDefault="00630344" w:rsidP="00ED6A8B">
      <w:pPr>
        <w:pStyle w:val="ListParagraph"/>
        <w:numPr>
          <w:ilvl w:val="0"/>
          <w:numId w:val="14"/>
        </w:numPr>
        <w:shd w:val="clear" w:color="auto" w:fill="FFFFFF"/>
        <w:spacing w:after="0" w:line="240" w:lineRule="auto"/>
        <w:ind w:left="810"/>
        <w:rPr>
          <w:rFonts w:ascii="Times New Roman" w:hAnsi="Times New Roman" w:cs="Times New Roman"/>
          <w:sz w:val="20"/>
          <w:szCs w:val="20"/>
        </w:rPr>
      </w:pPr>
      <w:r w:rsidRPr="005959F7">
        <w:rPr>
          <w:rFonts w:ascii="Times New Roman" w:hAnsi="Times New Roman" w:cs="Times New Roman"/>
          <w:sz w:val="20"/>
          <w:szCs w:val="20"/>
        </w:rPr>
        <w:t>All deliveries, installation, invoicing shall be as per the respective purchase orders to its respective entities.</w:t>
      </w:r>
    </w:p>
    <w:p w14:paraId="018A784C" w14:textId="0C61DAAA" w:rsidR="006B44B7" w:rsidRPr="005959F7" w:rsidRDefault="006B44B7" w:rsidP="00A131B8">
      <w:pPr>
        <w:shd w:val="clear" w:color="auto" w:fill="FFFFFF"/>
        <w:spacing w:after="0" w:line="240" w:lineRule="auto"/>
        <w:rPr>
          <w:rFonts w:ascii="Times New Roman" w:hAnsi="Times New Roman" w:cs="Times New Roman"/>
          <w:sz w:val="20"/>
          <w:szCs w:val="20"/>
        </w:rPr>
      </w:pPr>
      <w:r w:rsidRPr="005959F7">
        <w:rPr>
          <w:rFonts w:ascii="Times New Roman" w:hAnsi="Times New Roman" w:cs="Times New Roman"/>
          <w:sz w:val="20"/>
          <w:szCs w:val="20"/>
        </w:rPr>
        <w:t xml:space="preserve">    </w:t>
      </w:r>
    </w:p>
    <w:p w14:paraId="3835B887" w14:textId="584A9A01" w:rsidR="00E775A1" w:rsidRPr="005959F7" w:rsidRDefault="00A5617D" w:rsidP="00ED6A8B">
      <w:pPr>
        <w:spacing w:after="0" w:line="240" w:lineRule="auto"/>
        <w:ind w:left="630"/>
        <w:jc w:val="both"/>
        <w:rPr>
          <w:rFonts w:ascii="Times New Roman" w:hAnsi="Times New Roman" w:cs="Times New Roman"/>
          <w:sz w:val="20"/>
          <w:szCs w:val="20"/>
        </w:rPr>
      </w:pPr>
      <w:r w:rsidRPr="005959F7">
        <w:rPr>
          <w:rFonts w:ascii="Times New Roman" w:hAnsi="Times New Roman" w:cs="Times New Roman"/>
          <w:sz w:val="20"/>
          <w:szCs w:val="20"/>
        </w:rPr>
        <w:t>This document is a Letter of Intent only. It is not intended to be, and shall not constitute in any way, a binding or legal agreement, or impose any legal obligation or duty on either of us.</w:t>
      </w:r>
      <w:r w:rsidR="00087278" w:rsidRPr="005959F7">
        <w:rPr>
          <w:rFonts w:ascii="Times New Roman" w:hAnsi="Times New Roman" w:cs="Times New Roman"/>
          <w:sz w:val="20"/>
          <w:szCs w:val="20"/>
        </w:rPr>
        <w:t xml:space="preserve"> In no event shall this be deemed to be a commitment from T</w:t>
      </w:r>
      <w:r w:rsidR="0099573C" w:rsidRPr="005959F7">
        <w:rPr>
          <w:rFonts w:ascii="Times New Roman" w:hAnsi="Times New Roman" w:cs="Times New Roman"/>
          <w:sz w:val="20"/>
          <w:szCs w:val="20"/>
        </w:rPr>
        <w:t xml:space="preserve">ravel Food Services </w:t>
      </w:r>
      <w:r w:rsidR="00087278" w:rsidRPr="005959F7">
        <w:rPr>
          <w:rFonts w:ascii="Times New Roman" w:hAnsi="Times New Roman" w:cs="Times New Roman"/>
          <w:sz w:val="20"/>
          <w:szCs w:val="20"/>
        </w:rPr>
        <w:t xml:space="preserve">in terms of the order quantity (which may vary as per the </w:t>
      </w:r>
      <w:r w:rsidR="002B2FC6" w:rsidRPr="005959F7">
        <w:rPr>
          <w:rFonts w:ascii="Times New Roman" w:hAnsi="Times New Roman" w:cs="Times New Roman"/>
          <w:sz w:val="20"/>
          <w:szCs w:val="20"/>
        </w:rPr>
        <w:t>discretion</w:t>
      </w:r>
      <w:r w:rsidR="00087278" w:rsidRPr="005959F7">
        <w:rPr>
          <w:rFonts w:ascii="Times New Roman" w:hAnsi="Times New Roman" w:cs="Times New Roman"/>
          <w:sz w:val="20"/>
          <w:szCs w:val="20"/>
        </w:rPr>
        <w:t xml:space="preserve"> of </w:t>
      </w:r>
      <w:r w:rsidR="0099573C" w:rsidRPr="005959F7">
        <w:rPr>
          <w:rFonts w:ascii="Times New Roman" w:hAnsi="Times New Roman" w:cs="Times New Roman"/>
          <w:sz w:val="20"/>
          <w:szCs w:val="20"/>
        </w:rPr>
        <w:t>Travel Food Services</w:t>
      </w:r>
      <w:r w:rsidR="00AC6A33" w:rsidRPr="005959F7">
        <w:rPr>
          <w:rFonts w:ascii="Times New Roman" w:hAnsi="Times New Roman" w:cs="Times New Roman"/>
          <w:sz w:val="20"/>
          <w:szCs w:val="20"/>
        </w:rPr>
        <w:t xml:space="preserve"> Pvt </w:t>
      </w:r>
      <w:r w:rsidR="006B44B7" w:rsidRPr="005959F7">
        <w:rPr>
          <w:rFonts w:ascii="Times New Roman" w:hAnsi="Times New Roman" w:cs="Times New Roman"/>
          <w:sz w:val="20"/>
          <w:szCs w:val="20"/>
        </w:rPr>
        <w:t>Ltd</w:t>
      </w:r>
      <w:r w:rsidR="00B033B2" w:rsidRPr="005959F7">
        <w:rPr>
          <w:rFonts w:ascii="Times New Roman" w:hAnsi="Times New Roman" w:cs="Times New Roman"/>
          <w:sz w:val="20"/>
          <w:szCs w:val="20"/>
        </w:rPr>
        <w:t xml:space="preserve"> and its </w:t>
      </w:r>
      <w:r w:rsidR="00FA257F" w:rsidRPr="005959F7">
        <w:rPr>
          <w:rFonts w:ascii="Times New Roman" w:hAnsi="Times New Roman" w:cs="Times New Roman"/>
          <w:sz w:val="20"/>
          <w:szCs w:val="20"/>
        </w:rPr>
        <w:t>affiliates</w:t>
      </w:r>
      <w:r w:rsidR="006B44B7" w:rsidRPr="005959F7">
        <w:rPr>
          <w:rFonts w:ascii="Times New Roman" w:hAnsi="Times New Roman" w:cs="Times New Roman"/>
          <w:sz w:val="20"/>
          <w:szCs w:val="20"/>
        </w:rPr>
        <w:t>)</w:t>
      </w:r>
      <w:r w:rsidR="00087278" w:rsidRPr="005959F7">
        <w:rPr>
          <w:rFonts w:ascii="Times New Roman" w:hAnsi="Times New Roman" w:cs="Times New Roman"/>
          <w:sz w:val="20"/>
          <w:szCs w:val="20"/>
        </w:rPr>
        <w:t>.</w:t>
      </w:r>
    </w:p>
    <w:p w14:paraId="7FF4E05E" w14:textId="77777777" w:rsidR="00E775A1" w:rsidRPr="005959F7" w:rsidRDefault="00E775A1" w:rsidP="00ED6A8B">
      <w:pPr>
        <w:spacing w:after="0" w:line="240" w:lineRule="auto"/>
        <w:ind w:left="630"/>
        <w:jc w:val="both"/>
        <w:rPr>
          <w:rFonts w:ascii="Times New Roman" w:hAnsi="Times New Roman" w:cs="Times New Roman"/>
          <w:sz w:val="20"/>
          <w:szCs w:val="20"/>
        </w:rPr>
      </w:pPr>
    </w:p>
    <w:p w14:paraId="70506CD5" w14:textId="77777777" w:rsidR="003E7633" w:rsidRPr="005959F7" w:rsidRDefault="003E7633" w:rsidP="00ED6A8B">
      <w:pPr>
        <w:spacing w:after="0" w:line="240" w:lineRule="auto"/>
        <w:ind w:left="630"/>
        <w:jc w:val="both"/>
        <w:rPr>
          <w:rFonts w:ascii="Times New Roman" w:hAnsi="Times New Roman" w:cs="Times New Roman"/>
          <w:sz w:val="20"/>
          <w:szCs w:val="20"/>
        </w:rPr>
      </w:pPr>
    </w:p>
    <w:p w14:paraId="586C1CCA" w14:textId="77777777" w:rsidR="00A5617D" w:rsidRPr="005959F7" w:rsidRDefault="00087278" w:rsidP="00ED6A8B">
      <w:pPr>
        <w:spacing w:after="0" w:line="240" w:lineRule="auto"/>
        <w:ind w:left="630"/>
        <w:jc w:val="both"/>
        <w:rPr>
          <w:rFonts w:ascii="Times New Roman" w:hAnsi="Times New Roman" w:cs="Times New Roman"/>
          <w:sz w:val="20"/>
          <w:szCs w:val="20"/>
        </w:rPr>
      </w:pPr>
      <w:r w:rsidRPr="005959F7">
        <w:rPr>
          <w:rFonts w:ascii="Times New Roman" w:hAnsi="Times New Roman" w:cs="Times New Roman"/>
          <w:sz w:val="20"/>
          <w:szCs w:val="20"/>
        </w:rPr>
        <w:t>You are kindly requested to acknowledge the content of this letter of intent as a token of your acceptance to the same by ascribing your ascent herein below</w:t>
      </w:r>
      <w:r w:rsidR="00A5617D" w:rsidRPr="005959F7">
        <w:rPr>
          <w:rFonts w:ascii="Times New Roman" w:hAnsi="Times New Roman" w:cs="Times New Roman"/>
          <w:sz w:val="20"/>
          <w:szCs w:val="20"/>
        </w:rPr>
        <w:t>.</w:t>
      </w:r>
    </w:p>
    <w:p w14:paraId="5280BD69" w14:textId="77777777" w:rsidR="003E7633" w:rsidRPr="005959F7" w:rsidRDefault="003E7633" w:rsidP="00F10342">
      <w:pPr>
        <w:spacing w:after="0" w:line="240" w:lineRule="auto"/>
        <w:jc w:val="both"/>
        <w:rPr>
          <w:rFonts w:ascii="Times New Roman" w:hAnsi="Times New Roman" w:cs="Times New Roman"/>
          <w:sz w:val="20"/>
          <w:szCs w:val="20"/>
        </w:rPr>
      </w:pPr>
    </w:p>
    <w:p w14:paraId="2FEF3ACA" w14:textId="77777777" w:rsidR="003E7633" w:rsidRPr="005959F7" w:rsidRDefault="003E7633" w:rsidP="00ED6A8B">
      <w:pPr>
        <w:spacing w:after="0" w:line="240" w:lineRule="auto"/>
        <w:ind w:left="720"/>
        <w:jc w:val="both"/>
        <w:rPr>
          <w:rFonts w:ascii="Times New Roman" w:hAnsi="Times New Roman" w:cs="Times New Roman"/>
          <w:sz w:val="20"/>
          <w:szCs w:val="20"/>
        </w:rPr>
      </w:pPr>
    </w:p>
    <w:p w14:paraId="07AF2277" w14:textId="77777777" w:rsidR="003E7633" w:rsidRPr="005959F7" w:rsidRDefault="003E7633" w:rsidP="00ED6A8B">
      <w:pPr>
        <w:spacing w:after="0" w:line="240" w:lineRule="auto"/>
        <w:ind w:left="720"/>
        <w:jc w:val="both"/>
        <w:rPr>
          <w:rFonts w:ascii="Times New Roman" w:hAnsi="Times New Roman" w:cs="Times New Roman"/>
          <w:sz w:val="20"/>
          <w:szCs w:val="20"/>
        </w:rPr>
      </w:pPr>
      <w:r w:rsidRPr="005959F7">
        <w:rPr>
          <w:rFonts w:ascii="Times New Roman" w:hAnsi="Times New Roman" w:cs="Times New Roman"/>
          <w:sz w:val="20"/>
          <w:szCs w:val="20"/>
        </w:rPr>
        <w:t>Thanking You,</w:t>
      </w:r>
    </w:p>
    <w:p w14:paraId="64C9E2DB" w14:textId="77777777" w:rsidR="003E7633" w:rsidRPr="005959F7" w:rsidRDefault="003E7633" w:rsidP="00ED6A8B">
      <w:pPr>
        <w:spacing w:after="0" w:line="240" w:lineRule="auto"/>
        <w:ind w:left="720"/>
        <w:jc w:val="both"/>
        <w:rPr>
          <w:rFonts w:ascii="Times New Roman" w:hAnsi="Times New Roman" w:cs="Times New Roman"/>
          <w:sz w:val="20"/>
          <w:szCs w:val="20"/>
        </w:rPr>
      </w:pPr>
    </w:p>
    <w:p w14:paraId="0F4F01C6" w14:textId="702375CF" w:rsidR="00D41FBA" w:rsidRPr="005959F7" w:rsidRDefault="000365C1" w:rsidP="00ED6A8B">
      <w:pPr>
        <w:spacing w:after="0" w:line="240" w:lineRule="auto"/>
        <w:ind w:left="720"/>
        <w:jc w:val="both"/>
        <w:rPr>
          <w:rFonts w:ascii="Times New Roman" w:hAnsi="Times New Roman" w:cs="Times New Roman"/>
          <w:sz w:val="20"/>
          <w:szCs w:val="20"/>
        </w:rPr>
      </w:pPr>
      <w:r w:rsidRPr="005959F7">
        <w:rPr>
          <w:rFonts w:ascii="Times New Roman" w:hAnsi="Times New Roman" w:cs="Times New Roman"/>
          <w:sz w:val="20"/>
          <w:szCs w:val="20"/>
        </w:rPr>
        <w:t xml:space="preserve"> </w:t>
      </w:r>
    </w:p>
    <w:p w14:paraId="6503B18A" w14:textId="77777777" w:rsidR="003E7633" w:rsidRPr="005959F7" w:rsidRDefault="00D41FBA" w:rsidP="00ED6A8B">
      <w:pPr>
        <w:spacing w:after="0" w:line="240" w:lineRule="auto"/>
        <w:ind w:left="720"/>
        <w:jc w:val="both"/>
        <w:rPr>
          <w:rFonts w:ascii="Times New Roman" w:hAnsi="Times New Roman" w:cs="Times New Roman"/>
          <w:sz w:val="20"/>
          <w:szCs w:val="20"/>
        </w:rPr>
      </w:pPr>
      <w:r w:rsidRPr="005959F7">
        <w:rPr>
          <w:rFonts w:ascii="Times New Roman" w:hAnsi="Times New Roman" w:cs="Times New Roman"/>
          <w:sz w:val="20"/>
          <w:szCs w:val="20"/>
        </w:rPr>
        <w:t>For</w:t>
      </w: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r w:rsidR="007C274F" w:rsidRPr="005959F7">
        <w:rPr>
          <w:rFonts w:ascii="Times New Roman" w:hAnsi="Times New Roman" w:cs="Times New Roman"/>
          <w:sz w:val="20"/>
          <w:szCs w:val="20"/>
        </w:rPr>
        <w:tab/>
      </w:r>
      <w:r w:rsidR="00ED6A8B" w:rsidRPr="005959F7">
        <w:rPr>
          <w:rFonts w:ascii="Times New Roman" w:hAnsi="Times New Roman" w:cs="Times New Roman"/>
          <w:sz w:val="20"/>
          <w:szCs w:val="20"/>
        </w:rPr>
        <w:t xml:space="preserve">          </w:t>
      </w:r>
      <w:r w:rsidR="003E7633" w:rsidRPr="005959F7">
        <w:rPr>
          <w:rFonts w:ascii="Times New Roman" w:hAnsi="Times New Roman" w:cs="Times New Roman"/>
          <w:sz w:val="20"/>
          <w:szCs w:val="20"/>
        </w:rPr>
        <w:t>Accepted and Agreed By</w:t>
      </w:r>
    </w:p>
    <w:p w14:paraId="59BEE634" w14:textId="1008E98C" w:rsidR="008A7498" w:rsidRPr="005959F7" w:rsidRDefault="003E7633" w:rsidP="00ED6A8B">
      <w:pPr>
        <w:spacing w:after="0" w:line="240" w:lineRule="auto"/>
        <w:ind w:left="720"/>
        <w:rPr>
          <w:rFonts w:ascii="Times New Roman" w:hAnsi="Times New Roman" w:cs="Times New Roman"/>
          <w:sz w:val="20"/>
          <w:szCs w:val="20"/>
        </w:rPr>
      </w:pPr>
      <w:r w:rsidRPr="005959F7">
        <w:rPr>
          <w:rFonts w:ascii="Times New Roman" w:hAnsi="Times New Roman" w:cs="Times New Roman"/>
          <w:sz w:val="20"/>
          <w:szCs w:val="20"/>
        </w:rPr>
        <w:t>Tr</w:t>
      </w:r>
      <w:r w:rsidR="00D41FBA" w:rsidRPr="005959F7">
        <w:rPr>
          <w:rFonts w:ascii="Times New Roman" w:hAnsi="Times New Roman" w:cs="Times New Roman"/>
          <w:sz w:val="20"/>
          <w:szCs w:val="20"/>
        </w:rPr>
        <w:t>avel Food Services Pvt Ltd</w:t>
      </w:r>
      <w:r w:rsidR="00D41FBA" w:rsidRPr="005959F7">
        <w:rPr>
          <w:rFonts w:ascii="Times New Roman" w:hAnsi="Times New Roman" w:cs="Times New Roman"/>
          <w:sz w:val="20"/>
          <w:szCs w:val="20"/>
        </w:rPr>
        <w:tab/>
      </w:r>
      <w:r w:rsidR="00D41FBA" w:rsidRPr="005959F7">
        <w:rPr>
          <w:rFonts w:ascii="Times New Roman" w:hAnsi="Times New Roman" w:cs="Times New Roman"/>
          <w:sz w:val="20"/>
          <w:szCs w:val="20"/>
        </w:rPr>
        <w:tab/>
      </w:r>
      <w:r w:rsidR="00D41FBA" w:rsidRPr="005959F7">
        <w:rPr>
          <w:rFonts w:ascii="Times New Roman" w:hAnsi="Times New Roman" w:cs="Times New Roman"/>
          <w:sz w:val="20"/>
          <w:szCs w:val="20"/>
        </w:rPr>
        <w:tab/>
      </w:r>
      <w:r w:rsidR="00ED6A8B" w:rsidRPr="005959F7">
        <w:rPr>
          <w:rFonts w:ascii="Times New Roman" w:hAnsi="Times New Roman" w:cs="Times New Roman"/>
          <w:sz w:val="20"/>
          <w:szCs w:val="20"/>
        </w:rPr>
        <w:t xml:space="preserve">          </w:t>
      </w:r>
      <w:r w:rsidR="00A75450">
        <w:rPr>
          <w:rFonts w:ascii="Times New Roman" w:hAnsi="Times New Roman" w:cs="Times New Roman"/>
          <w:sz w:val="20"/>
          <w:szCs w:val="20"/>
        </w:rPr>
        <w:t>Micro Weigh.</w:t>
      </w:r>
    </w:p>
    <w:p w14:paraId="0B924863" w14:textId="77777777" w:rsidR="003E7633" w:rsidRPr="005959F7" w:rsidRDefault="003E7633" w:rsidP="00ED6A8B">
      <w:pPr>
        <w:spacing w:after="0" w:line="240" w:lineRule="auto"/>
        <w:ind w:left="720"/>
        <w:rPr>
          <w:rFonts w:ascii="Times New Roman" w:hAnsi="Times New Roman" w:cs="Times New Roman"/>
          <w:sz w:val="20"/>
          <w:szCs w:val="20"/>
        </w:rPr>
      </w:pPr>
    </w:p>
    <w:p w14:paraId="05EFBC3C" w14:textId="77777777" w:rsidR="003E7633" w:rsidRPr="005959F7" w:rsidRDefault="003E7633" w:rsidP="00ED6A8B">
      <w:pPr>
        <w:spacing w:after="0" w:line="240" w:lineRule="auto"/>
        <w:ind w:left="720"/>
        <w:jc w:val="both"/>
        <w:rPr>
          <w:rFonts w:ascii="Times New Roman" w:hAnsi="Times New Roman" w:cs="Times New Roman"/>
          <w:sz w:val="20"/>
          <w:szCs w:val="20"/>
        </w:rPr>
      </w:pPr>
    </w:p>
    <w:p w14:paraId="5914FB19" w14:textId="77777777" w:rsidR="00D41FBA" w:rsidRPr="005959F7" w:rsidRDefault="00D41FBA" w:rsidP="00ED6A8B">
      <w:pPr>
        <w:spacing w:after="0" w:line="240" w:lineRule="auto"/>
        <w:ind w:left="720"/>
        <w:jc w:val="both"/>
        <w:rPr>
          <w:rFonts w:ascii="Times New Roman" w:hAnsi="Times New Roman" w:cs="Times New Roman"/>
          <w:sz w:val="20"/>
          <w:szCs w:val="20"/>
        </w:rPr>
      </w:pPr>
    </w:p>
    <w:p w14:paraId="14F1DBDB" w14:textId="77777777" w:rsidR="00D41FBA" w:rsidRPr="005959F7" w:rsidRDefault="00D41FBA" w:rsidP="00ED6A8B">
      <w:pPr>
        <w:spacing w:after="0" w:line="240" w:lineRule="auto"/>
        <w:ind w:left="720"/>
        <w:jc w:val="both"/>
        <w:rPr>
          <w:rFonts w:ascii="Times New Roman" w:hAnsi="Times New Roman" w:cs="Times New Roman"/>
          <w:sz w:val="20"/>
          <w:szCs w:val="20"/>
        </w:rPr>
      </w:pP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r w:rsidRPr="005959F7">
        <w:rPr>
          <w:rFonts w:ascii="Times New Roman" w:hAnsi="Times New Roman" w:cs="Times New Roman"/>
          <w:sz w:val="20"/>
          <w:szCs w:val="20"/>
        </w:rPr>
        <w:tab/>
      </w:r>
    </w:p>
    <w:p w14:paraId="1D8C1802" w14:textId="77777777" w:rsidR="003E7633" w:rsidRPr="005959F7" w:rsidRDefault="003E7633" w:rsidP="00ED6A8B">
      <w:pPr>
        <w:spacing w:after="0" w:line="240" w:lineRule="auto"/>
        <w:ind w:left="720"/>
        <w:jc w:val="both"/>
        <w:rPr>
          <w:rFonts w:ascii="Times New Roman" w:hAnsi="Times New Roman" w:cs="Times New Roman"/>
          <w:sz w:val="20"/>
          <w:szCs w:val="20"/>
        </w:rPr>
      </w:pPr>
    </w:p>
    <w:p w14:paraId="2281C817" w14:textId="2A14E9B9" w:rsidR="003E7633" w:rsidRPr="005959F7" w:rsidRDefault="00FA257F" w:rsidP="00ED6A8B">
      <w:pPr>
        <w:spacing w:after="0" w:line="240" w:lineRule="auto"/>
        <w:ind w:left="720"/>
        <w:jc w:val="both"/>
        <w:rPr>
          <w:rFonts w:ascii="Times New Roman" w:hAnsi="Times New Roman" w:cs="Times New Roman"/>
          <w:sz w:val="20"/>
          <w:szCs w:val="20"/>
        </w:rPr>
      </w:pPr>
      <w:r w:rsidRPr="005959F7">
        <w:rPr>
          <w:rFonts w:ascii="Times New Roman" w:hAnsi="Times New Roman" w:cs="Times New Roman"/>
          <w:sz w:val="20"/>
          <w:szCs w:val="20"/>
        </w:rPr>
        <w:t>Authorized</w:t>
      </w:r>
      <w:r w:rsidR="003E7633" w:rsidRPr="005959F7">
        <w:rPr>
          <w:rFonts w:ascii="Times New Roman" w:hAnsi="Times New Roman" w:cs="Times New Roman"/>
          <w:sz w:val="20"/>
          <w:szCs w:val="20"/>
        </w:rPr>
        <w:t xml:space="preserve"> Signatory</w:t>
      </w:r>
      <w:r w:rsidR="003E7633" w:rsidRPr="005959F7">
        <w:rPr>
          <w:rFonts w:ascii="Times New Roman" w:hAnsi="Times New Roman" w:cs="Times New Roman"/>
          <w:sz w:val="20"/>
          <w:szCs w:val="20"/>
        </w:rPr>
        <w:tab/>
      </w:r>
      <w:r w:rsidR="003E7633" w:rsidRPr="005959F7">
        <w:rPr>
          <w:rFonts w:ascii="Times New Roman" w:hAnsi="Times New Roman" w:cs="Times New Roman"/>
          <w:sz w:val="20"/>
          <w:szCs w:val="20"/>
        </w:rPr>
        <w:tab/>
      </w:r>
      <w:r w:rsidR="003E7633" w:rsidRPr="005959F7">
        <w:rPr>
          <w:rFonts w:ascii="Times New Roman" w:hAnsi="Times New Roman" w:cs="Times New Roman"/>
          <w:sz w:val="20"/>
          <w:szCs w:val="20"/>
        </w:rPr>
        <w:tab/>
      </w:r>
      <w:r w:rsidR="00D41FBA" w:rsidRPr="005959F7">
        <w:rPr>
          <w:rFonts w:ascii="Times New Roman" w:hAnsi="Times New Roman" w:cs="Times New Roman"/>
          <w:sz w:val="20"/>
          <w:szCs w:val="20"/>
        </w:rPr>
        <w:tab/>
      </w:r>
      <w:r w:rsidR="00ED6A8B" w:rsidRPr="005959F7">
        <w:rPr>
          <w:rFonts w:ascii="Times New Roman" w:hAnsi="Times New Roman" w:cs="Times New Roman"/>
          <w:sz w:val="20"/>
          <w:szCs w:val="20"/>
        </w:rPr>
        <w:t xml:space="preserve">           </w:t>
      </w:r>
      <w:r w:rsidRPr="005959F7">
        <w:rPr>
          <w:rFonts w:ascii="Times New Roman" w:hAnsi="Times New Roman" w:cs="Times New Roman"/>
          <w:sz w:val="20"/>
          <w:szCs w:val="20"/>
        </w:rPr>
        <w:t>Authorized</w:t>
      </w:r>
      <w:r w:rsidR="003E7633" w:rsidRPr="005959F7">
        <w:rPr>
          <w:rFonts w:ascii="Times New Roman" w:hAnsi="Times New Roman" w:cs="Times New Roman"/>
          <w:sz w:val="20"/>
          <w:szCs w:val="20"/>
        </w:rPr>
        <w:t xml:space="preserve"> Signatory</w:t>
      </w:r>
    </w:p>
    <w:p w14:paraId="67E5D925" w14:textId="77777777" w:rsidR="00C90077" w:rsidRPr="005959F7" w:rsidRDefault="00C90077" w:rsidP="00ED6A8B">
      <w:pPr>
        <w:spacing w:after="0" w:line="240" w:lineRule="auto"/>
        <w:ind w:left="720"/>
        <w:jc w:val="both"/>
        <w:rPr>
          <w:rFonts w:ascii="Times New Roman" w:hAnsi="Times New Roman" w:cs="Times New Roman"/>
          <w:sz w:val="20"/>
          <w:szCs w:val="20"/>
        </w:rPr>
      </w:pPr>
    </w:p>
    <w:p w14:paraId="77C84285" w14:textId="77777777" w:rsidR="00C90077" w:rsidRPr="005959F7" w:rsidRDefault="00C90077" w:rsidP="00ED6A8B">
      <w:pPr>
        <w:spacing w:after="0" w:line="240" w:lineRule="auto"/>
        <w:ind w:left="720"/>
        <w:jc w:val="both"/>
        <w:rPr>
          <w:rFonts w:ascii="Times New Roman" w:hAnsi="Times New Roman" w:cs="Times New Roman"/>
          <w:sz w:val="20"/>
          <w:szCs w:val="20"/>
        </w:rPr>
      </w:pPr>
    </w:p>
    <w:p w14:paraId="7B0AF760" w14:textId="77777777" w:rsidR="00C90077" w:rsidRPr="005959F7" w:rsidRDefault="00C90077" w:rsidP="00F10342">
      <w:pPr>
        <w:spacing w:after="0" w:line="240" w:lineRule="auto"/>
        <w:jc w:val="both"/>
        <w:rPr>
          <w:rFonts w:ascii="Times New Roman" w:hAnsi="Times New Roman" w:cs="Times New Roman"/>
          <w:sz w:val="20"/>
          <w:szCs w:val="20"/>
        </w:rPr>
      </w:pPr>
    </w:p>
    <w:p w14:paraId="6EC1154F" w14:textId="77777777" w:rsidR="00C90077" w:rsidRPr="005959F7" w:rsidRDefault="00C90077" w:rsidP="00F10342">
      <w:pPr>
        <w:spacing w:after="0" w:line="240" w:lineRule="auto"/>
        <w:jc w:val="both"/>
        <w:rPr>
          <w:rFonts w:ascii="Times New Roman" w:hAnsi="Times New Roman" w:cs="Times New Roman"/>
          <w:sz w:val="20"/>
          <w:szCs w:val="20"/>
        </w:rPr>
      </w:pPr>
    </w:p>
    <w:sectPr w:rsidR="00C90077" w:rsidRPr="005959F7" w:rsidSect="00BC1F12">
      <w:pgSz w:w="11909" w:h="16834" w:code="9"/>
      <w:pgMar w:top="135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8ABD" w14:textId="77777777" w:rsidR="001A060C" w:rsidRDefault="001A060C" w:rsidP="00DF7970">
      <w:pPr>
        <w:spacing w:after="0" w:line="240" w:lineRule="auto"/>
      </w:pPr>
      <w:r>
        <w:separator/>
      </w:r>
    </w:p>
  </w:endnote>
  <w:endnote w:type="continuationSeparator" w:id="0">
    <w:p w14:paraId="233310BE" w14:textId="77777777" w:rsidR="001A060C" w:rsidRDefault="001A060C" w:rsidP="00DF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7857D" w14:textId="77777777" w:rsidR="001A060C" w:rsidRDefault="001A060C" w:rsidP="00DF7970">
      <w:pPr>
        <w:spacing w:after="0" w:line="240" w:lineRule="auto"/>
      </w:pPr>
      <w:r>
        <w:separator/>
      </w:r>
    </w:p>
  </w:footnote>
  <w:footnote w:type="continuationSeparator" w:id="0">
    <w:p w14:paraId="2B7F9572" w14:textId="77777777" w:rsidR="001A060C" w:rsidRDefault="001A060C" w:rsidP="00DF7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1E2"/>
    <w:multiLevelType w:val="hybridMultilevel"/>
    <w:tmpl w:val="56382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26ED0"/>
    <w:multiLevelType w:val="hybridMultilevel"/>
    <w:tmpl w:val="EDE403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D267294"/>
    <w:multiLevelType w:val="hybridMultilevel"/>
    <w:tmpl w:val="0334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7311"/>
    <w:multiLevelType w:val="hybridMultilevel"/>
    <w:tmpl w:val="56382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04B0E"/>
    <w:multiLevelType w:val="hybridMultilevel"/>
    <w:tmpl w:val="E3D29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B0C1D"/>
    <w:multiLevelType w:val="hybridMultilevel"/>
    <w:tmpl w:val="010C7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F5B6B"/>
    <w:multiLevelType w:val="hybridMultilevel"/>
    <w:tmpl w:val="D1E01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294366"/>
    <w:multiLevelType w:val="hybridMultilevel"/>
    <w:tmpl w:val="351826B0"/>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D7553"/>
    <w:multiLevelType w:val="hybridMultilevel"/>
    <w:tmpl w:val="031E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5033D"/>
    <w:multiLevelType w:val="hybridMultilevel"/>
    <w:tmpl w:val="E580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A3C7D"/>
    <w:multiLevelType w:val="hybridMultilevel"/>
    <w:tmpl w:val="8FCAD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876B6D"/>
    <w:multiLevelType w:val="hybridMultilevel"/>
    <w:tmpl w:val="EDE403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BDC5D7F"/>
    <w:multiLevelType w:val="hybridMultilevel"/>
    <w:tmpl w:val="99722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83081"/>
    <w:multiLevelType w:val="hybridMultilevel"/>
    <w:tmpl w:val="28FA4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743877"/>
    <w:multiLevelType w:val="hybridMultilevel"/>
    <w:tmpl w:val="6712B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C599A"/>
    <w:multiLevelType w:val="hybridMultilevel"/>
    <w:tmpl w:val="010C77EE"/>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1"/>
  </w:num>
  <w:num w:numId="5">
    <w:abstractNumId w:val="11"/>
  </w:num>
  <w:num w:numId="6">
    <w:abstractNumId w:val="5"/>
  </w:num>
  <w:num w:numId="7">
    <w:abstractNumId w:val="0"/>
  </w:num>
  <w:num w:numId="8">
    <w:abstractNumId w:val="14"/>
  </w:num>
  <w:num w:numId="9">
    <w:abstractNumId w:val="7"/>
  </w:num>
  <w:num w:numId="10">
    <w:abstractNumId w:val="2"/>
  </w:num>
  <w:num w:numId="11">
    <w:abstractNumId w:val="3"/>
  </w:num>
  <w:num w:numId="12">
    <w:abstractNumId w:val="4"/>
  </w:num>
  <w:num w:numId="13">
    <w:abstractNumId w:val="9"/>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EA"/>
    <w:rsid w:val="000216DC"/>
    <w:rsid w:val="00022A6E"/>
    <w:rsid w:val="000365C1"/>
    <w:rsid w:val="000619EA"/>
    <w:rsid w:val="00087278"/>
    <w:rsid w:val="000B725F"/>
    <w:rsid w:val="000B72BD"/>
    <w:rsid w:val="000D4851"/>
    <w:rsid w:val="000D62EB"/>
    <w:rsid w:val="001179AA"/>
    <w:rsid w:val="001347AE"/>
    <w:rsid w:val="0014207C"/>
    <w:rsid w:val="00181542"/>
    <w:rsid w:val="001A060C"/>
    <w:rsid w:val="001A72E2"/>
    <w:rsid w:val="001C22F5"/>
    <w:rsid w:val="001E4CC6"/>
    <w:rsid w:val="001F024D"/>
    <w:rsid w:val="002046C1"/>
    <w:rsid w:val="00214251"/>
    <w:rsid w:val="00262CC4"/>
    <w:rsid w:val="00274C84"/>
    <w:rsid w:val="00285039"/>
    <w:rsid w:val="002A458A"/>
    <w:rsid w:val="002B2FC6"/>
    <w:rsid w:val="00304F0A"/>
    <w:rsid w:val="00331B33"/>
    <w:rsid w:val="00335757"/>
    <w:rsid w:val="0036027F"/>
    <w:rsid w:val="003A1D64"/>
    <w:rsid w:val="003B6E37"/>
    <w:rsid w:val="003C33C8"/>
    <w:rsid w:val="003E7633"/>
    <w:rsid w:val="00406914"/>
    <w:rsid w:val="00417A88"/>
    <w:rsid w:val="004960C7"/>
    <w:rsid w:val="004A70F2"/>
    <w:rsid w:val="00566EA0"/>
    <w:rsid w:val="00582E3C"/>
    <w:rsid w:val="005959F7"/>
    <w:rsid w:val="005A626A"/>
    <w:rsid w:val="005A6D9B"/>
    <w:rsid w:val="005C4267"/>
    <w:rsid w:val="005C503E"/>
    <w:rsid w:val="00630344"/>
    <w:rsid w:val="006509F4"/>
    <w:rsid w:val="006571CB"/>
    <w:rsid w:val="006B44B7"/>
    <w:rsid w:val="00715AF5"/>
    <w:rsid w:val="0072269D"/>
    <w:rsid w:val="00733EC0"/>
    <w:rsid w:val="007A604E"/>
    <w:rsid w:val="007A6B83"/>
    <w:rsid w:val="007A70B6"/>
    <w:rsid w:val="007C274F"/>
    <w:rsid w:val="007D1044"/>
    <w:rsid w:val="007F4867"/>
    <w:rsid w:val="00824D7E"/>
    <w:rsid w:val="00825603"/>
    <w:rsid w:val="00851F09"/>
    <w:rsid w:val="008776F3"/>
    <w:rsid w:val="0088616B"/>
    <w:rsid w:val="008A2724"/>
    <w:rsid w:val="008A7498"/>
    <w:rsid w:val="008B2DE2"/>
    <w:rsid w:val="008C35BC"/>
    <w:rsid w:val="008E1428"/>
    <w:rsid w:val="008E34AE"/>
    <w:rsid w:val="008E3920"/>
    <w:rsid w:val="0092233F"/>
    <w:rsid w:val="00951922"/>
    <w:rsid w:val="00963C48"/>
    <w:rsid w:val="00973391"/>
    <w:rsid w:val="00975D97"/>
    <w:rsid w:val="0099573C"/>
    <w:rsid w:val="009E2D68"/>
    <w:rsid w:val="009F3637"/>
    <w:rsid w:val="00A05982"/>
    <w:rsid w:val="00A131B8"/>
    <w:rsid w:val="00A25F26"/>
    <w:rsid w:val="00A31A83"/>
    <w:rsid w:val="00A33697"/>
    <w:rsid w:val="00A43228"/>
    <w:rsid w:val="00A468D7"/>
    <w:rsid w:val="00A51FDF"/>
    <w:rsid w:val="00A5617D"/>
    <w:rsid w:val="00A75450"/>
    <w:rsid w:val="00A80AD2"/>
    <w:rsid w:val="00A82436"/>
    <w:rsid w:val="00A836B4"/>
    <w:rsid w:val="00A83F7E"/>
    <w:rsid w:val="00AA5792"/>
    <w:rsid w:val="00AB7DB0"/>
    <w:rsid w:val="00AC6A33"/>
    <w:rsid w:val="00AF30E3"/>
    <w:rsid w:val="00AF3883"/>
    <w:rsid w:val="00AF3E74"/>
    <w:rsid w:val="00B033B2"/>
    <w:rsid w:val="00B04C7E"/>
    <w:rsid w:val="00B55B6D"/>
    <w:rsid w:val="00B86E30"/>
    <w:rsid w:val="00B9375E"/>
    <w:rsid w:val="00B94D78"/>
    <w:rsid w:val="00BC1F12"/>
    <w:rsid w:val="00BF1B48"/>
    <w:rsid w:val="00C06759"/>
    <w:rsid w:val="00C12A15"/>
    <w:rsid w:val="00C17C2A"/>
    <w:rsid w:val="00C2503A"/>
    <w:rsid w:val="00C33D81"/>
    <w:rsid w:val="00C64E32"/>
    <w:rsid w:val="00C80882"/>
    <w:rsid w:val="00C90077"/>
    <w:rsid w:val="00CA3F56"/>
    <w:rsid w:val="00CB08C1"/>
    <w:rsid w:val="00CC551E"/>
    <w:rsid w:val="00CE4082"/>
    <w:rsid w:val="00D20E8F"/>
    <w:rsid w:val="00D32C17"/>
    <w:rsid w:val="00D41FBA"/>
    <w:rsid w:val="00D43FA4"/>
    <w:rsid w:val="00D461BB"/>
    <w:rsid w:val="00D72691"/>
    <w:rsid w:val="00DC02C2"/>
    <w:rsid w:val="00DC1C3E"/>
    <w:rsid w:val="00DF7970"/>
    <w:rsid w:val="00E51233"/>
    <w:rsid w:val="00E65C2D"/>
    <w:rsid w:val="00E77358"/>
    <w:rsid w:val="00E775A1"/>
    <w:rsid w:val="00E871E3"/>
    <w:rsid w:val="00EA38E5"/>
    <w:rsid w:val="00EA4001"/>
    <w:rsid w:val="00EC0A4D"/>
    <w:rsid w:val="00EC0A6C"/>
    <w:rsid w:val="00ED3236"/>
    <w:rsid w:val="00ED6A8B"/>
    <w:rsid w:val="00F10342"/>
    <w:rsid w:val="00F12390"/>
    <w:rsid w:val="00F12C69"/>
    <w:rsid w:val="00F14C49"/>
    <w:rsid w:val="00F721D9"/>
    <w:rsid w:val="00F75B0B"/>
    <w:rsid w:val="00F818BE"/>
    <w:rsid w:val="00F86CE3"/>
    <w:rsid w:val="00FA257F"/>
    <w:rsid w:val="00FB2315"/>
    <w:rsid w:val="00FB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910C"/>
  <w15:docId w15:val="{4B54143C-806A-4C6A-BBC0-C39ABFBC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D2"/>
  </w:style>
  <w:style w:type="paragraph" w:styleId="Heading1">
    <w:name w:val="heading 1"/>
    <w:basedOn w:val="Normal"/>
    <w:next w:val="Normal"/>
    <w:link w:val="Heading1Char"/>
    <w:uiPriority w:val="9"/>
    <w:qFormat/>
    <w:rsid w:val="00A80AD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A80AD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A80AD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A80AD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80AD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80AD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80AD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80AD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80AD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342"/>
    <w:rPr>
      <w:color w:val="0000FF" w:themeColor="hyperlink"/>
      <w:u w:val="single"/>
    </w:rPr>
  </w:style>
  <w:style w:type="table" w:styleId="TableGrid">
    <w:name w:val="Table Grid"/>
    <w:basedOn w:val="TableNormal"/>
    <w:uiPriority w:val="59"/>
    <w:rsid w:val="001A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2E2"/>
    <w:pPr>
      <w:ind w:left="720"/>
      <w:contextualSpacing/>
    </w:pPr>
  </w:style>
  <w:style w:type="paragraph" w:styleId="Header">
    <w:name w:val="header"/>
    <w:basedOn w:val="Normal"/>
    <w:link w:val="HeaderChar"/>
    <w:uiPriority w:val="99"/>
    <w:unhideWhenUsed/>
    <w:rsid w:val="00DF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970"/>
  </w:style>
  <w:style w:type="paragraph" w:styleId="Footer">
    <w:name w:val="footer"/>
    <w:basedOn w:val="Normal"/>
    <w:link w:val="FooterChar"/>
    <w:uiPriority w:val="99"/>
    <w:unhideWhenUsed/>
    <w:rsid w:val="00DF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970"/>
  </w:style>
  <w:style w:type="paragraph" w:styleId="BalloonText">
    <w:name w:val="Balloon Text"/>
    <w:basedOn w:val="Normal"/>
    <w:link w:val="BalloonTextChar"/>
    <w:uiPriority w:val="99"/>
    <w:semiHidden/>
    <w:unhideWhenUsed/>
    <w:rsid w:val="00DF7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70"/>
    <w:rPr>
      <w:rFonts w:ascii="Segoe UI" w:hAnsi="Segoe UI" w:cs="Segoe UI"/>
      <w:sz w:val="18"/>
      <w:szCs w:val="18"/>
    </w:rPr>
  </w:style>
  <w:style w:type="character" w:customStyle="1" w:styleId="Heading1Char">
    <w:name w:val="Heading 1 Char"/>
    <w:basedOn w:val="DefaultParagraphFont"/>
    <w:link w:val="Heading1"/>
    <w:uiPriority w:val="9"/>
    <w:rsid w:val="00A80AD2"/>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A80AD2"/>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A80AD2"/>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A80AD2"/>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A80AD2"/>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A80AD2"/>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A80AD2"/>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A80AD2"/>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A80AD2"/>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A80AD2"/>
    <w:pPr>
      <w:spacing w:line="240" w:lineRule="auto"/>
    </w:pPr>
    <w:rPr>
      <w:b/>
      <w:bCs/>
      <w:smallCaps/>
      <w:color w:val="595959" w:themeColor="text1" w:themeTint="A6"/>
    </w:rPr>
  </w:style>
  <w:style w:type="paragraph" w:styleId="Title">
    <w:name w:val="Title"/>
    <w:basedOn w:val="Normal"/>
    <w:next w:val="Normal"/>
    <w:link w:val="TitleChar"/>
    <w:uiPriority w:val="10"/>
    <w:qFormat/>
    <w:rsid w:val="00A80AD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80AD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80AD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80AD2"/>
    <w:rPr>
      <w:rFonts w:asciiTheme="majorHAnsi" w:eastAsiaTheme="majorEastAsia" w:hAnsiTheme="majorHAnsi" w:cstheme="majorBidi"/>
      <w:sz w:val="30"/>
      <w:szCs w:val="30"/>
    </w:rPr>
  </w:style>
  <w:style w:type="character" w:styleId="Strong">
    <w:name w:val="Strong"/>
    <w:basedOn w:val="DefaultParagraphFont"/>
    <w:uiPriority w:val="22"/>
    <w:qFormat/>
    <w:rsid w:val="00A80AD2"/>
    <w:rPr>
      <w:b/>
      <w:bCs/>
    </w:rPr>
  </w:style>
  <w:style w:type="character" w:styleId="Emphasis">
    <w:name w:val="Emphasis"/>
    <w:basedOn w:val="DefaultParagraphFont"/>
    <w:uiPriority w:val="20"/>
    <w:qFormat/>
    <w:rsid w:val="00A80AD2"/>
    <w:rPr>
      <w:i/>
      <w:iCs/>
      <w:color w:val="F79646" w:themeColor="accent6"/>
    </w:rPr>
  </w:style>
  <w:style w:type="paragraph" w:styleId="NoSpacing">
    <w:name w:val="No Spacing"/>
    <w:uiPriority w:val="1"/>
    <w:qFormat/>
    <w:rsid w:val="00A80AD2"/>
    <w:pPr>
      <w:spacing w:after="0" w:line="240" w:lineRule="auto"/>
    </w:pPr>
  </w:style>
  <w:style w:type="paragraph" w:styleId="Quote">
    <w:name w:val="Quote"/>
    <w:basedOn w:val="Normal"/>
    <w:next w:val="Normal"/>
    <w:link w:val="QuoteChar"/>
    <w:uiPriority w:val="29"/>
    <w:qFormat/>
    <w:rsid w:val="00A80AD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80AD2"/>
    <w:rPr>
      <w:i/>
      <w:iCs/>
      <w:color w:val="262626" w:themeColor="text1" w:themeTint="D9"/>
    </w:rPr>
  </w:style>
  <w:style w:type="paragraph" w:styleId="IntenseQuote">
    <w:name w:val="Intense Quote"/>
    <w:basedOn w:val="Normal"/>
    <w:next w:val="Normal"/>
    <w:link w:val="IntenseQuoteChar"/>
    <w:uiPriority w:val="30"/>
    <w:qFormat/>
    <w:rsid w:val="00A80AD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80AD2"/>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A80AD2"/>
    <w:rPr>
      <w:i/>
      <w:iCs/>
    </w:rPr>
  </w:style>
  <w:style w:type="character" w:styleId="IntenseEmphasis">
    <w:name w:val="Intense Emphasis"/>
    <w:basedOn w:val="DefaultParagraphFont"/>
    <w:uiPriority w:val="21"/>
    <w:qFormat/>
    <w:rsid w:val="00A80AD2"/>
    <w:rPr>
      <w:b/>
      <w:bCs/>
      <w:i/>
      <w:iCs/>
    </w:rPr>
  </w:style>
  <w:style w:type="character" w:styleId="SubtleReference">
    <w:name w:val="Subtle Reference"/>
    <w:basedOn w:val="DefaultParagraphFont"/>
    <w:uiPriority w:val="31"/>
    <w:qFormat/>
    <w:rsid w:val="00A80AD2"/>
    <w:rPr>
      <w:smallCaps/>
      <w:color w:val="595959" w:themeColor="text1" w:themeTint="A6"/>
    </w:rPr>
  </w:style>
  <w:style w:type="character" w:styleId="IntenseReference">
    <w:name w:val="Intense Reference"/>
    <w:basedOn w:val="DefaultParagraphFont"/>
    <w:uiPriority w:val="32"/>
    <w:qFormat/>
    <w:rsid w:val="00A80AD2"/>
    <w:rPr>
      <w:b/>
      <w:bCs/>
      <w:smallCaps/>
      <w:color w:val="F79646" w:themeColor="accent6"/>
    </w:rPr>
  </w:style>
  <w:style w:type="character" w:styleId="BookTitle">
    <w:name w:val="Book Title"/>
    <w:basedOn w:val="DefaultParagraphFont"/>
    <w:uiPriority w:val="33"/>
    <w:qFormat/>
    <w:rsid w:val="00A80AD2"/>
    <w:rPr>
      <w:b/>
      <w:bCs/>
      <w:caps w:val="0"/>
      <w:smallCaps/>
      <w:spacing w:val="7"/>
      <w:sz w:val="21"/>
      <w:szCs w:val="21"/>
    </w:rPr>
  </w:style>
  <w:style w:type="paragraph" w:styleId="TOCHeading">
    <w:name w:val="TOC Heading"/>
    <w:basedOn w:val="Heading1"/>
    <w:next w:val="Normal"/>
    <w:uiPriority w:val="39"/>
    <w:semiHidden/>
    <w:unhideWhenUsed/>
    <w:qFormat/>
    <w:rsid w:val="00A80A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718">
      <w:bodyDiv w:val="1"/>
      <w:marLeft w:val="0"/>
      <w:marRight w:val="0"/>
      <w:marTop w:val="0"/>
      <w:marBottom w:val="0"/>
      <w:divBdr>
        <w:top w:val="none" w:sz="0" w:space="0" w:color="auto"/>
        <w:left w:val="none" w:sz="0" w:space="0" w:color="auto"/>
        <w:bottom w:val="none" w:sz="0" w:space="0" w:color="auto"/>
        <w:right w:val="none" w:sz="0" w:space="0" w:color="auto"/>
      </w:divBdr>
    </w:div>
    <w:div w:id="48190942">
      <w:bodyDiv w:val="1"/>
      <w:marLeft w:val="0"/>
      <w:marRight w:val="0"/>
      <w:marTop w:val="0"/>
      <w:marBottom w:val="0"/>
      <w:divBdr>
        <w:top w:val="none" w:sz="0" w:space="0" w:color="auto"/>
        <w:left w:val="none" w:sz="0" w:space="0" w:color="auto"/>
        <w:bottom w:val="none" w:sz="0" w:space="0" w:color="auto"/>
        <w:right w:val="none" w:sz="0" w:space="0" w:color="auto"/>
      </w:divBdr>
    </w:div>
    <w:div w:id="94717822">
      <w:bodyDiv w:val="1"/>
      <w:marLeft w:val="0"/>
      <w:marRight w:val="0"/>
      <w:marTop w:val="0"/>
      <w:marBottom w:val="0"/>
      <w:divBdr>
        <w:top w:val="none" w:sz="0" w:space="0" w:color="auto"/>
        <w:left w:val="none" w:sz="0" w:space="0" w:color="auto"/>
        <w:bottom w:val="none" w:sz="0" w:space="0" w:color="auto"/>
        <w:right w:val="none" w:sz="0" w:space="0" w:color="auto"/>
      </w:divBdr>
    </w:div>
    <w:div w:id="353119487">
      <w:bodyDiv w:val="1"/>
      <w:marLeft w:val="0"/>
      <w:marRight w:val="0"/>
      <w:marTop w:val="0"/>
      <w:marBottom w:val="0"/>
      <w:divBdr>
        <w:top w:val="none" w:sz="0" w:space="0" w:color="auto"/>
        <w:left w:val="none" w:sz="0" w:space="0" w:color="auto"/>
        <w:bottom w:val="none" w:sz="0" w:space="0" w:color="auto"/>
        <w:right w:val="none" w:sz="0" w:space="0" w:color="auto"/>
      </w:divBdr>
    </w:div>
    <w:div w:id="406266704">
      <w:bodyDiv w:val="1"/>
      <w:marLeft w:val="0"/>
      <w:marRight w:val="0"/>
      <w:marTop w:val="0"/>
      <w:marBottom w:val="0"/>
      <w:divBdr>
        <w:top w:val="none" w:sz="0" w:space="0" w:color="auto"/>
        <w:left w:val="none" w:sz="0" w:space="0" w:color="auto"/>
        <w:bottom w:val="none" w:sz="0" w:space="0" w:color="auto"/>
        <w:right w:val="none" w:sz="0" w:space="0" w:color="auto"/>
      </w:divBdr>
    </w:div>
    <w:div w:id="419716017">
      <w:bodyDiv w:val="1"/>
      <w:marLeft w:val="0"/>
      <w:marRight w:val="0"/>
      <w:marTop w:val="0"/>
      <w:marBottom w:val="0"/>
      <w:divBdr>
        <w:top w:val="none" w:sz="0" w:space="0" w:color="auto"/>
        <w:left w:val="none" w:sz="0" w:space="0" w:color="auto"/>
        <w:bottom w:val="none" w:sz="0" w:space="0" w:color="auto"/>
        <w:right w:val="none" w:sz="0" w:space="0" w:color="auto"/>
      </w:divBdr>
    </w:div>
    <w:div w:id="537399707">
      <w:bodyDiv w:val="1"/>
      <w:marLeft w:val="0"/>
      <w:marRight w:val="0"/>
      <w:marTop w:val="0"/>
      <w:marBottom w:val="0"/>
      <w:divBdr>
        <w:top w:val="none" w:sz="0" w:space="0" w:color="auto"/>
        <w:left w:val="none" w:sz="0" w:space="0" w:color="auto"/>
        <w:bottom w:val="none" w:sz="0" w:space="0" w:color="auto"/>
        <w:right w:val="none" w:sz="0" w:space="0" w:color="auto"/>
      </w:divBdr>
    </w:div>
    <w:div w:id="780803898">
      <w:bodyDiv w:val="1"/>
      <w:marLeft w:val="0"/>
      <w:marRight w:val="0"/>
      <w:marTop w:val="0"/>
      <w:marBottom w:val="0"/>
      <w:divBdr>
        <w:top w:val="none" w:sz="0" w:space="0" w:color="auto"/>
        <w:left w:val="none" w:sz="0" w:space="0" w:color="auto"/>
        <w:bottom w:val="none" w:sz="0" w:space="0" w:color="auto"/>
        <w:right w:val="none" w:sz="0" w:space="0" w:color="auto"/>
      </w:divBdr>
    </w:div>
    <w:div w:id="809395883">
      <w:bodyDiv w:val="1"/>
      <w:marLeft w:val="0"/>
      <w:marRight w:val="0"/>
      <w:marTop w:val="0"/>
      <w:marBottom w:val="0"/>
      <w:divBdr>
        <w:top w:val="none" w:sz="0" w:space="0" w:color="auto"/>
        <w:left w:val="none" w:sz="0" w:space="0" w:color="auto"/>
        <w:bottom w:val="none" w:sz="0" w:space="0" w:color="auto"/>
        <w:right w:val="none" w:sz="0" w:space="0" w:color="auto"/>
      </w:divBdr>
    </w:div>
    <w:div w:id="1036734591">
      <w:bodyDiv w:val="1"/>
      <w:marLeft w:val="0"/>
      <w:marRight w:val="0"/>
      <w:marTop w:val="0"/>
      <w:marBottom w:val="0"/>
      <w:divBdr>
        <w:top w:val="none" w:sz="0" w:space="0" w:color="auto"/>
        <w:left w:val="none" w:sz="0" w:space="0" w:color="auto"/>
        <w:bottom w:val="none" w:sz="0" w:space="0" w:color="auto"/>
        <w:right w:val="none" w:sz="0" w:space="0" w:color="auto"/>
      </w:divBdr>
    </w:div>
    <w:div w:id="1052852165">
      <w:bodyDiv w:val="1"/>
      <w:marLeft w:val="0"/>
      <w:marRight w:val="0"/>
      <w:marTop w:val="0"/>
      <w:marBottom w:val="0"/>
      <w:divBdr>
        <w:top w:val="none" w:sz="0" w:space="0" w:color="auto"/>
        <w:left w:val="none" w:sz="0" w:space="0" w:color="auto"/>
        <w:bottom w:val="none" w:sz="0" w:space="0" w:color="auto"/>
        <w:right w:val="none" w:sz="0" w:space="0" w:color="auto"/>
      </w:divBdr>
    </w:div>
    <w:div w:id="1121800834">
      <w:bodyDiv w:val="1"/>
      <w:marLeft w:val="0"/>
      <w:marRight w:val="0"/>
      <w:marTop w:val="0"/>
      <w:marBottom w:val="0"/>
      <w:divBdr>
        <w:top w:val="none" w:sz="0" w:space="0" w:color="auto"/>
        <w:left w:val="none" w:sz="0" w:space="0" w:color="auto"/>
        <w:bottom w:val="none" w:sz="0" w:space="0" w:color="auto"/>
        <w:right w:val="none" w:sz="0" w:space="0" w:color="auto"/>
      </w:divBdr>
    </w:div>
    <w:div w:id="1227885061">
      <w:bodyDiv w:val="1"/>
      <w:marLeft w:val="0"/>
      <w:marRight w:val="0"/>
      <w:marTop w:val="0"/>
      <w:marBottom w:val="0"/>
      <w:divBdr>
        <w:top w:val="none" w:sz="0" w:space="0" w:color="auto"/>
        <w:left w:val="none" w:sz="0" w:space="0" w:color="auto"/>
        <w:bottom w:val="none" w:sz="0" w:space="0" w:color="auto"/>
        <w:right w:val="none" w:sz="0" w:space="0" w:color="auto"/>
      </w:divBdr>
    </w:div>
    <w:div w:id="1306474670">
      <w:bodyDiv w:val="1"/>
      <w:marLeft w:val="0"/>
      <w:marRight w:val="0"/>
      <w:marTop w:val="0"/>
      <w:marBottom w:val="0"/>
      <w:divBdr>
        <w:top w:val="none" w:sz="0" w:space="0" w:color="auto"/>
        <w:left w:val="none" w:sz="0" w:space="0" w:color="auto"/>
        <w:bottom w:val="none" w:sz="0" w:space="0" w:color="auto"/>
        <w:right w:val="none" w:sz="0" w:space="0" w:color="auto"/>
      </w:divBdr>
    </w:div>
    <w:div w:id="1440879205">
      <w:bodyDiv w:val="1"/>
      <w:marLeft w:val="0"/>
      <w:marRight w:val="0"/>
      <w:marTop w:val="0"/>
      <w:marBottom w:val="0"/>
      <w:divBdr>
        <w:top w:val="none" w:sz="0" w:space="0" w:color="auto"/>
        <w:left w:val="none" w:sz="0" w:space="0" w:color="auto"/>
        <w:bottom w:val="none" w:sz="0" w:space="0" w:color="auto"/>
        <w:right w:val="none" w:sz="0" w:space="0" w:color="auto"/>
      </w:divBdr>
    </w:div>
    <w:div w:id="1573198269">
      <w:bodyDiv w:val="1"/>
      <w:marLeft w:val="0"/>
      <w:marRight w:val="0"/>
      <w:marTop w:val="0"/>
      <w:marBottom w:val="0"/>
      <w:divBdr>
        <w:top w:val="none" w:sz="0" w:space="0" w:color="auto"/>
        <w:left w:val="none" w:sz="0" w:space="0" w:color="auto"/>
        <w:bottom w:val="none" w:sz="0" w:space="0" w:color="auto"/>
        <w:right w:val="none" w:sz="0" w:space="0" w:color="auto"/>
      </w:divBdr>
    </w:div>
    <w:div w:id="1732583780">
      <w:bodyDiv w:val="1"/>
      <w:marLeft w:val="0"/>
      <w:marRight w:val="0"/>
      <w:marTop w:val="0"/>
      <w:marBottom w:val="0"/>
      <w:divBdr>
        <w:top w:val="none" w:sz="0" w:space="0" w:color="auto"/>
        <w:left w:val="none" w:sz="0" w:space="0" w:color="auto"/>
        <w:bottom w:val="none" w:sz="0" w:space="0" w:color="auto"/>
        <w:right w:val="none" w:sz="0" w:space="0" w:color="auto"/>
      </w:divBdr>
    </w:div>
    <w:div w:id="20052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3405d3-01d0-4444-86d9-c5075b1009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61D3B1B841644B8D1168B8EC50523" ma:contentTypeVersion="16" ma:contentTypeDescription="Create a new document." ma:contentTypeScope="" ma:versionID="fc42acfb96e3165d010ff31152ef0283">
  <xsd:schema xmlns:xsd="http://www.w3.org/2001/XMLSchema" xmlns:xs="http://www.w3.org/2001/XMLSchema" xmlns:p="http://schemas.microsoft.com/office/2006/metadata/properties" xmlns:ns3="423405d3-01d0-4444-86d9-c5075b1009ed" xmlns:ns4="66e5d3a4-adfa-4a06-9920-ab5e8724654d" targetNamespace="http://schemas.microsoft.com/office/2006/metadata/properties" ma:root="true" ma:fieldsID="d5f22bd386221e158c5e37a67cdd48f2" ns3:_="" ns4:_="">
    <xsd:import namespace="423405d3-01d0-4444-86d9-c5075b1009ed"/>
    <xsd:import namespace="66e5d3a4-adfa-4a06-9920-ab5e87246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405d3-01d0-4444-86d9-c5075b100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5d3a4-adfa-4a06-9920-ab5e87246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35DF-B982-40AF-8C6B-B405BAA24474}">
  <ds:schemaRefs>
    <ds:schemaRef ds:uri="http://schemas.microsoft.com/office/2006/metadata/properties"/>
    <ds:schemaRef ds:uri="http://schemas.microsoft.com/office/infopath/2007/PartnerControls"/>
    <ds:schemaRef ds:uri="423405d3-01d0-4444-86d9-c5075b1009ed"/>
  </ds:schemaRefs>
</ds:datastoreItem>
</file>

<file path=customXml/itemProps2.xml><?xml version="1.0" encoding="utf-8"?>
<ds:datastoreItem xmlns:ds="http://schemas.openxmlformats.org/officeDocument/2006/customXml" ds:itemID="{C70D165B-372F-4DE8-A03C-378633D5116B}">
  <ds:schemaRefs>
    <ds:schemaRef ds:uri="http://schemas.microsoft.com/sharepoint/v3/contenttype/forms"/>
  </ds:schemaRefs>
</ds:datastoreItem>
</file>

<file path=customXml/itemProps3.xml><?xml version="1.0" encoding="utf-8"?>
<ds:datastoreItem xmlns:ds="http://schemas.openxmlformats.org/officeDocument/2006/customXml" ds:itemID="{9C259830-CDEB-4CDC-A5F5-35CF5F9FF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405d3-01d0-4444-86d9-c5075b1009ed"/>
    <ds:schemaRef ds:uri="66e5d3a4-adfa-4a06-9920-ab5e87246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DEB14-FFD8-42AE-9489-1BBDD793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kamals</dc:creator>
  <cp:lastModifiedBy>Sandeep Bhat</cp:lastModifiedBy>
  <cp:revision>38</cp:revision>
  <cp:lastPrinted>2024-08-03T11:46:00Z</cp:lastPrinted>
  <dcterms:created xsi:type="dcterms:W3CDTF">2024-07-16T09:11:00Z</dcterms:created>
  <dcterms:modified xsi:type="dcterms:W3CDTF">2024-08-28T10:22:00Z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0x010100E6461D3B1B841644B8D1168B8EC50523</vt:lpwstr>
  </property>
</Properties>
</file>