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B54B1" w14:textId="77777777" w:rsidR="002E417D" w:rsidRPr="002E417D" w:rsidRDefault="002E417D">
      <w:pPr>
        <w:rPr>
          <w:rFonts w:ascii="Aptos" w:eastAsia="Times New Roman" w:hAnsi="Aptos"/>
          <w:color w:val="000000"/>
        </w:rPr>
      </w:pPr>
      <w:r w:rsidRPr="002E417D">
        <w:rPr>
          <w:rFonts w:ascii="Aptos" w:eastAsia="Times New Roman" w:hAnsi="Aptos"/>
          <w:color w:val="000000"/>
        </w:rPr>
        <w:t>We are awarding this work to M/S Garry Associates as a turn-key project.</w:t>
      </w:r>
    </w:p>
    <w:p w14:paraId="4ECCEDE1" w14:textId="77777777" w:rsidR="009370C0" w:rsidRDefault="002E417D" w:rsidP="002E417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The vendor is recommen</w:t>
      </w:r>
      <w:r w:rsidR="009370C0">
        <w:rPr>
          <w:rFonts w:ascii="Aptos" w:eastAsia="Times New Roman" w:hAnsi="Aptos"/>
          <w:color w:val="000000"/>
        </w:rPr>
        <w:t>ded by Vandana Infrastructure</w:t>
      </w:r>
      <w:r>
        <w:rPr>
          <w:rFonts w:ascii="Aptos" w:eastAsia="Times New Roman" w:hAnsi="Aptos"/>
          <w:color w:val="000000"/>
        </w:rPr>
        <w:t> </w:t>
      </w:r>
      <w:r w:rsidR="009370C0">
        <w:rPr>
          <w:rFonts w:ascii="Aptos" w:eastAsia="Times New Roman" w:hAnsi="Aptos"/>
          <w:color w:val="000000"/>
        </w:rPr>
        <w:t>and any penalties for the delay in the completion of the work shall not be passed on to TFS.</w:t>
      </w:r>
    </w:p>
    <w:p w14:paraId="26CEB9F1" w14:textId="77777777" w:rsidR="002E417D" w:rsidRDefault="002E417D" w:rsidP="002E417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Below mentioned is the key commercial difference between the final negotiated quotations received from M/S Garry Associates and our package wise regular vendors.</w:t>
      </w:r>
    </w:p>
    <w:p w14:paraId="63C006EC" w14:textId="77777777" w:rsidR="002E417D" w:rsidRPr="002E417D" w:rsidRDefault="002E417D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We have received mail intimation (attached) from NSO team confirming the approval of Varun Sir &amp; Darpan Sir for the difference amount</w:t>
      </w:r>
      <w:r w:rsidR="009370C0">
        <w:rPr>
          <w:rFonts w:ascii="Aptos" w:eastAsia="Times New Roman" w:hAnsi="Aptos"/>
          <w:color w:val="000000"/>
        </w:rPr>
        <w:t xml:space="preserve"> of Rs. 1.84</w:t>
      </w:r>
      <w:r>
        <w:rPr>
          <w:rFonts w:ascii="Aptos" w:eastAsia="Times New Roman" w:hAnsi="Aptos"/>
          <w:color w:val="000000"/>
        </w:rPr>
        <w:t xml:space="preserve"> Lac including GST.</w:t>
      </w:r>
    </w:p>
    <w:p w14:paraId="58D68AA9" w14:textId="77777777" w:rsidR="002E417D" w:rsidRDefault="002E417D"/>
    <w:p w14:paraId="39926A0F" w14:textId="30F4F545" w:rsidR="002E417D" w:rsidRDefault="0066696F">
      <w:bookmarkStart w:id="0" w:name="_GoBack"/>
      <w:r w:rsidRPr="0066696F">
        <w:drawing>
          <wp:inline distT="0" distB="0" distL="0" distR="0" wp14:anchorId="7B35BE94" wp14:editId="57DD3B76">
            <wp:extent cx="5731510" cy="2336859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3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FB942C" w14:textId="77777777" w:rsidR="002E417D" w:rsidRDefault="002E417D"/>
    <w:sectPr w:rsidR="002E4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9D"/>
    <w:rsid w:val="002E417D"/>
    <w:rsid w:val="0066696F"/>
    <w:rsid w:val="008C7A63"/>
    <w:rsid w:val="009370C0"/>
    <w:rsid w:val="009A193D"/>
    <w:rsid w:val="00F8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6984"/>
  <w15:chartTrackingRefBased/>
  <w15:docId w15:val="{3BB2F1E4-002E-4C9E-8E81-DE4DC8D4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4</cp:revision>
  <dcterms:created xsi:type="dcterms:W3CDTF">2024-10-16T10:45:00Z</dcterms:created>
  <dcterms:modified xsi:type="dcterms:W3CDTF">2024-10-16T11:15:00Z</dcterms:modified>
</cp:coreProperties>
</file>