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4A65B" w14:textId="2CF356B1" w:rsidR="00BC3E89" w:rsidRPr="00124265" w:rsidRDefault="00BC3E89" w:rsidP="00BC3E89">
      <w:pPr>
        <w:jc w:val="both"/>
        <w:rPr>
          <w:rFonts w:asciiTheme="majorHAnsi" w:hAnsiTheme="majorHAnsi" w:cstheme="majorHAnsi"/>
          <w:sz w:val="22"/>
          <w:szCs w:val="22"/>
        </w:rPr>
      </w:pPr>
      <w:r w:rsidRPr="0012426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5B402A" wp14:editId="05B972F6">
            <wp:simplePos x="0" y="0"/>
            <wp:positionH relativeFrom="column">
              <wp:posOffset>2125684</wp:posOffset>
            </wp:positionH>
            <wp:positionV relativeFrom="paragraph">
              <wp:posOffset>429</wp:posOffset>
            </wp:positionV>
            <wp:extent cx="1129030" cy="435610"/>
            <wp:effectExtent l="0" t="0" r="0" b="2540"/>
            <wp:wrapTight wrapText="bothSides">
              <wp:wrapPolygon edited="0">
                <wp:start x="0" y="0"/>
                <wp:lineTo x="0" y="20781"/>
                <wp:lineTo x="21138" y="20781"/>
                <wp:lineTo x="21138" y="0"/>
                <wp:lineTo x="0" y="0"/>
              </wp:wrapPolygon>
            </wp:wrapTight>
            <wp:docPr id="2" name="Picture 1" descr="DARK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K tif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A68">
        <w:rPr>
          <w:rFonts w:asciiTheme="majorHAnsi" w:hAnsiTheme="majorHAnsi" w:cstheme="majorHAnsi"/>
          <w:sz w:val="22"/>
          <w:szCs w:val="22"/>
        </w:rPr>
        <w:tab/>
      </w:r>
      <w:bookmarkStart w:id="0" w:name="_GoBack"/>
      <w:bookmarkEnd w:id="0"/>
    </w:p>
    <w:p w14:paraId="0CDED8D6" w14:textId="77777777" w:rsidR="00BC3E89" w:rsidRPr="00124265" w:rsidRDefault="00BC3E89" w:rsidP="00BC3E89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5C31532C" w14:textId="77777777" w:rsidR="00BC3E89" w:rsidRPr="00124265" w:rsidRDefault="00BC3E89" w:rsidP="00BC3E89">
      <w:pPr>
        <w:jc w:val="center"/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630"/>
      </w:tblGrid>
      <w:tr w:rsidR="00BC3E89" w:rsidRPr="00124265" w14:paraId="0E0F27CF" w14:textId="77777777" w:rsidTr="00912C71">
        <w:tc>
          <w:tcPr>
            <w:tcW w:w="8630" w:type="dxa"/>
            <w:shd w:val="clear" w:color="auto" w:fill="000000"/>
          </w:tcPr>
          <w:p w14:paraId="6B50991F" w14:textId="77777777" w:rsidR="00BC3E89" w:rsidRPr="00124265" w:rsidRDefault="00BC3E89" w:rsidP="00912C7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24265">
              <w:rPr>
                <w:rFonts w:asciiTheme="majorHAnsi" w:hAnsiTheme="majorHAnsi" w:cstheme="majorHAnsi"/>
                <w:sz w:val="22"/>
                <w:szCs w:val="22"/>
              </w:rPr>
              <w:t>GMR HOSPITAITY LTD.</w:t>
            </w:r>
          </w:p>
        </w:tc>
      </w:tr>
    </w:tbl>
    <w:p w14:paraId="7676F940" w14:textId="77777777" w:rsidR="00BC3E89" w:rsidRPr="00124265" w:rsidRDefault="00BC3E89" w:rsidP="00BC3E89">
      <w:pPr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124265">
        <w:rPr>
          <w:rFonts w:asciiTheme="majorHAnsi" w:hAnsiTheme="majorHAnsi" w:cstheme="majorHAnsi"/>
          <w:sz w:val="22"/>
          <w:szCs w:val="22"/>
          <w:u w:val="single"/>
        </w:rPr>
        <w:t>NOTE FOR PROCUREMENT APPROVAL</w:t>
      </w:r>
    </w:p>
    <w:p w14:paraId="4D451046" w14:textId="77777777" w:rsidR="00BC3E89" w:rsidRPr="00124265" w:rsidRDefault="00BC3E89" w:rsidP="00BC3E8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D8E295D" w14:textId="77777777" w:rsidR="00BC3E89" w:rsidRPr="00124265" w:rsidRDefault="00BC3E89" w:rsidP="00BC3E8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1D5D01F" w14:textId="5F20EFFA" w:rsidR="00BC3E89" w:rsidRPr="003F4F04" w:rsidRDefault="00BC3E89" w:rsidP="003F4F04">
      <w:pPr>
        <w:rPr>
          <w:color w:val="000000"/>
        </w:rPr>
      </w:pPr>
      <w:r w:rsidRPr="00124265">
        <w:rPr>
          <w:rFonts w:asciiTheme="majorHAnsi" w:hAnsiTheme="majorHAnsi" w:cstheme="majorHAnsi"/>
          <w:sz w:val="22"/>
          <w:szCs w:val="22"/>
        </w:rPr>
        <w:t>Reference No: GMR Hospitality</w:t>
      </w:r>
      <w:r w:rsidR="00D97B80">
        <w:rPr>
          <w:rFonts w:asciiTheme="majorHAnsi" w:hAnsiTheme="majorHAnsi" w:cstheme="majorHAnsi"/>
          <w:sz w:val="22"/>
          <w:szCs w:val="22"/>
        </w:rPr>
        <w:t xml:space="preserve"> </w:t>
      </w:r>
      <w:r w:rsidR="00B627F0">
        <w:rPr>
          <w:rFonts w:asciiTheme="majorHAnsi" w:hAnsiTheme="majorHAnsi" w:cstheme="majorHAnsi"/>
          <w:sz w:val="22"/>
          <w:szCs w:val="22"/>
        </w:rPr>
        <w:t xml:space="preserve">Ltd </w:t>
      </w:r>
      <w:r w:rsidR="00B627F0">
        <w:rPr>
          <w:color w:val="000000"/>
        </w:rPr>
        <w:t xml:space="preserve">PO/24-25/CAP/10948 </w:t>
      </w:r>
      <w:r w:rsidR="003F4F04">
        <w:rPr>
          <w:color w:val="000000"/>
        </w:rPr>
        <w:t xml:space="preserve">KEMA GROUP SERVICES </w:t>
      </w:r>
      <w:r w:rsidR="00900152">
        <w:rPr>
          <w:rFonts w:asciiTheme="majorHAnsi" w:hAnsiTheme="majorHAnsi" w:cstheme="majorHAnsi"/>
          <w:sz w:val="22"/>
          <w:szCs w:val="22"/>
        </w:rPr>
        <w:t>Su</w:t>
      </w:r>
      <w:r w:rsidR="007B367A">
        <w:rPr>
          <w:rFonts w:asciiTheme="majorHAnsi" w:hAnsiTheme="majorHAnsi" w:cstheme="majorHAnsi"/>
          <w:sz w:val="22"/>
          <w:szCs w:val="22"/>
        </w:rPr>
        <w:t>p</w:t>
      </w:r>
      <w:r w:rsidR="007A2382">
        <w:rPr>
          <w:rFonts w:asciiTheme="majorHAnsi" w:hAnsiTheme="majorHAnsi" w:cstheme="majorHAnsi"/>
          <w:sz w:val="22"/>
          <w:szCs w:val="22"/>
        </w:rPr>
        <w:t>ply of</w:t>
      </w:r>
      <w:r w:rsidR="003F4F04">
        <w:rPr>
          <w:rFonts w:asciiTheme="majorHAnsi" w:hAnsiTheme="majorHAnsi" w:cstheme="majorHAnsi"/>
          <w:sz w:val="22"/>
          <w:szCs w:val="22"/>
        </w:rPr>
        <w:t xml:space="preserve"> LED SCREEN</w:t>
      </w:r>
      <w:r w:rsidR="00BA6C9C">
        <w:rPr>
          <w:rFonts w:asciiTheme="majorHAnsi" w:hAnsiTheme="majorHAnsi" w:cstheme="majorHAnsi"/>
          <w:sz w:val="22"/>
          <w:szCs w:val="22"/>
        </w:rPr>
        <w:t xml:space="preserve"> </w:t>
      </w:r>
      <w:r w:rsidR="00E4127E" w:rsidRPr="008759FE">
        <w:rPr>
          <w:rFonts w:asciiTheme="majorHAnsi" w:hAnsiTheme="majorHAnsi" w:cstheme="majorHAnsi"/>
          <w:sz w:val="22"/>
          <w:szCs w:val="22"/>
        </w:rPr>
        <w:t xml:space="preserve">for </w:t>
      </w:r>
      <w:r w:rsidR="00B627F0">
        <w:rPr>
          <w:color w:val="000000"/>
        </w:rPr>
        <w:t>HYD FF 041 KFC</w:t>
      </w:r>
      <w:r w:rsidR="00B627F0">
        <w:rPr>
          <w:rFonts w:asciiTheme="majorHAnsi" w:hAnsiTheme="majorHAnsi" w:cstheme="majorHAnsi"/>
          <w:sz w:val="22"/>
          <w:szCs w:val="22"/>
        </w:rPr>
        <w:t xml:space="preserve"> </w:t>
      </w:r>
      <w:r w:rsidR="00D25805">
        <w:rPr>
          <w:rFonts w:asciiTheme="majorHAnsi" w:hAnsiTheme="majorHAnsi" w:cstheme="majorHAnsi"/>
          <w:sz w:val="22"/>
          <w:szCs w:val="22"/>
        </w:rPr>
        <w:t xml:space="preserve">Airport, </w:t>
      </w:r>
      <w:r w:rsidR="00D25805" w:rsidRPr="00D25805">
        <w:rPr>
          <w:rFonts w:asciiTheme="majorHAnsi" w:hAnsiTheme="majorHAnsi" w:cstheme="majorHAnsi"/>
          <w:sz w:val="22"/>
          <w:szCs w:val="22"/>
        </w:rPr>
        <w:t>Hyderabad</w:t>
      </w:r>
    </w:p>
    <w:p w14:paraId="029DE824" w14:textId="77777777" w:rsidR="00BC3E89" w:rsidRPr="00124265" w:rsidRDefault="00BC3E89" w:rsidP="001C0EAB">
      <w:pPr>
        <w:jc w:val="center"/>
        <w:rPr>
          <w:rFonts w:asciiTheme="majorHAnsi" w:hAnsiTheme="majorHAnsi" w:cstheme="majorHAnsi"/>
        </w:rPr>
      </w:pPr>
    </w:p>
    <w:p w14:paraId="7EDF6D5E" w14:textId="77777777" w:rsidR="00BC3E89" w:rsidRPr="00124265" w:rsidRDefault="00BC3E89" w:rsidP="00BC3E89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124265">
        <w:rPr>
          <w:rFonts w:asciiTheme="majorHAnsi" w:hAnsiTheme="majorHAnsi" w:cstheme="majorHAnsi"/>
          <w:sz w:val="22"/>
          <w:szCs w:val="22"/>
          <w:u w:val="single"/>
        </w:rPr>
        <w:t>Subject:</w:t>
      </w:r>
    </w:p>
    <w:p w14:paraId="5C739A24" w14:textId="77777777" w:rsidR="00BC3E89" w:rsidRPr="00124265" w:rsidRDefault="00BC3E89" w:rsidP="00BC3E89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6B85F013" w14:textId="4C6F0884" w:rsidR="007A2382" w:rsidRPr="007B367A" w:rsidRDefault="00BC3E89" w:rsidP="007A2382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18"/>
          <w:szCs w:val="18"/>
        </w:rPr>
      </w:pPr>
      <w:r w:rsidRPr="00124265">
        <w:rPr>
          <w:rFonts w:asciiTheme="majorHAnsi" w:hAnsiTheme="majorHAnsi" w:cstheme="majorHAnsi"/>
          <w:sz w:val="22"/>
          <w:szCs w:val="22"/>
        </w:rPr>
        <w:t xml:space="preserve">Approval is requested for placing the order (CAPEX) </w:t>
      </w:r>
      <w:r w:rsidR="003A5186">
        <w:rPr>
          <w:rFonts w:asciiTheme="majorHAnsi" w:hAnsiTheme="majorHAnsi" w:cstheme="majorHAnsi"/>
          <w:sz w:val="22"/>
          <w:szCs w:val="22"/>
        </w:rPr>
        <w:t xml:space="preserve">on </w:t>
      </w:r>
      <w:r w:rsidR="003F4F04">
        <w:rPr>
          <w:color w:val="000000"/>
        </w:rPr>
        <w:t xml:space="preserve">KEMA GROUP SERVICES </w:t>
      </w:r>
      <w:r w:rsidR="003A5186">
        <w:rPr>
          <w:rFonts w:ascii="Cambria" w:eastAsiaTheme="minorHAnsi" w:hAnsi="Cambria" w:cs="Cambria"/>
          <w:color w:val="000000"/>
          <w:sz w:val="18"/>
          <w:szCs w:val="18"/>
        </w:rPr>
        <w:t>“</w:t>
      </w:r>
      <w:r w:rsidR="00A80DB1" w:rsidRPr="00900152">
        <w:rPr>
          <w:rFonts w:asciiTheme="majorHAnsi" w:hAnsiTheme="majorHAnsi" w:cstheme="majorHAnsi"/>
          <w:sz w:val="22"/>
          <w:szCs w:val="22"/>
        </w:rPr>
        <w:t>–</w:t>
      </w:r>
      <w:r w:rsidR="00A80DB1">
        <w:rPr>
          <w:rFonts w:asciiTheme="majorHAnsi" w:hAnsiTheme="majorHAnsi" w:cstheme="majorHAnsi"/>
          <w:sz w:val="22"/>
          <w:szCs w:val="22"/>
        </w:rPr>
        <w:t xml:space="preserve"> Suppl</w:t>
      </w:r>
      <w:r w:rsidR="00BA6C9C">
        <w:rPr>
          <w:rFonts w:asciiTheme="majorHAnsi" w:hAnsiTheme="majorHAnsi" w:cstheme="majorHAnsi"/>
          <w:sz w:val="22"/>
          <w:szCs w:val="22"/>
        </w:rPr>
        <w:t xml:space="preserve">y of </w:t>
      </w:r>
      <w:r w:rsidR="003F4F04">
        <w:rPr>
          <w:rFonts w:asciiTheme="majorHAnsi" w:hAnsiTheme="majorHAnsi" w:cstheme="majorHAnsi"/>
          <w:sz w:val="22"/>
          <w:szCs w:val="22"/>
        </w:rPr>
        <w:t xml:space="preserve">LED </w:t>
      </w:r>
      <w:proofErr w:type="gramStart"/>
      <w:r w:rsidR="003F4F04">
        <w:rPr>
          <w:rFonts w:asciiTheme="majorHAnsi" w:hAnsiTheme="majorHAnsi" w:cstheme="majorHAnsi"/>
          <w:sz w:val="22"/>
          <w:szCs w:val="22"/>
        </w:rPr>
        <w:t>SCREEN</w:t>
      </w:r>
      <w:r w:rsidR="00BB0CE0">
        <w:rPr>
          <w:rFonts w:asciiTheme="majorHAnsi" w:hAnsiTheme="majorHAnsi" w:cstheme="majorHAnsi"/>
          <w:sz w:val="22"/>
          <w:szCs w:val="22"/>
        </w:rPr>
        <w:t xml:space="preserve"> </w:t>
      </w:r>
      <w:r w:rsidR="009679E8">
        <w:rPr>
          <w:rFonts w:asciiTheme="majorHAnsi" w:hAnsiTheme="majorHAnsi" w:cstheme="majorHAnsi"/>
          <w:sz w:val="22"/>
          <w:szCs w:val="22"/>
        </w:rPr>
        <w:t xml:space="preserve"> </w:t>
      </w:r>
      <w:r w:rsidR="009679E8" w:rsidRPr="008759FE">
        <w:rPr>
          <w:rFonts w:asciiTheme="majorHAnsi" w:hAnsiTheme="majorHAnsi" w:cstheme="majorHAnsi"/>
          <w:sz w:val="22"/>
          <w:szCs w:val="22"/>
        </w:rPr>
        <w:t>for</w:t>
      </w:r>
      <w:proofErr w:type="gramEnd"/>
      <w:r w:rsidR="009679E8" w:rsidRPr="008759FE">
        <w:rPr>
          <w:rFonts w:asciiTheme="majorHAnsi" w:hAnsiTheme="majorHAnsi" w:cstheme="majorHAnsi"/>
          <w:sz w:val="22"/>
          <w:szCs w:val="22"/>
        </w:rPr>
        <w:t xml:space="preserve"> </w:t>
      </w:r>
      <w:r w:rsidR="00B627F0">
        <w:rPr>
          <w:color w:val="000000"/>
        </w:rPr>
        <w:t>HYD FF 041 KFC</w:t>
      </w:r>
      <w:r w:rsidR="00B627F0">
        <w:rPr>
          <w:rFonts w:asciiTheme="majorHAnsi" w:hAnsiTheme="majorHAnsi" w:cstheme="majorHAnsi"/>
          <w:sz w:val="22"/>
          <w:szCs w:val="22"/>
        </w:rPr>
        <w:t xml:space="preserve"> </w:t>
      </w:r>
      <w:r w:rsidR="00D25805">
        <w:rPr>
          <w:rFonts w:asciiTheme="majorHAnsi" w:hAnsiTheme="majorHAnsi" w:cstheme="majorHAnsi"/>
          <w:sz w:val="22"/>
          <w:szCs w:val="22"/>
        </w:rPr>
        <w:t xml:space="preserve">Airport, </w:t>
      </w:r>
      <w:r w:rsidR="00D25805" w:rsidRPr="00D25805">
        <w:rPr>
          <w:rFonts w:asciiTheme="majorHAnsi" w:hAnsiTheme="majorHAnsi" w:cstheme="majorHAnsi"/>
          <w:sz w:val="22"/>
          <w:szCs w:val="22"/>
        </w:rPr>
        <w:t>Hyderabad</w:t>
      </w:r>
    </w:p>
    <w:p w14:paraId="5978A1AF" w14:textId="658D8092" w:rsidR="00900152" w:rsidRPr="00124265" w:rsidRDefault="00900152" w:rsidP="0090015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EEA29E3" w14:textId="77777777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  <w:u w:val="single"/>
        </w:rPr>
      </w:pPr>
      <w:r w:rsidRPr="00124265">
        <w:rPr>
          <w:rFonts w:asciiTheme="majorHAnsi" w:hAnsiTheme="majorHAnsi" w:cstheme="majorHAnsi"/>
          <w:sz w:val="22"/>
          <w:szCs w:val="22"/>
          <w:u w:val="single"/>
        </w:rPr>
        <w:t>Background</w:t>
      </w:r>
    </w:p>
    <w:p w14:paraId="7855DBBA" w14:textId="77777777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</w:rPr>
      </w:pPr>
    </w:p>
    <w:p w14:paraId="10DB6EED" w14:textId="74BF3541" w:rsidR="000656BE" w:rsidRPr="00124265" w:rsidRDefault="000656BE" w:rsidP="00BC3E89">
      <w:pPr>
        <w:rPr>
          <w:rFonts w:asciiTheme="majorHAnsi" w:hAnsiTheme="majorHAnsi" w:cstheme="majorHAnsi"/>
          <w:sz w:val="22"/>
          <w:szCs w:val="22"/>
        </w:rPr>
      </w:pPr>
      <w:r w:rsidRPr="00124265">
        <w:rPr>
          <w:rFonts w:asciiTheme="majorHAnsi" w:hAnsiTheme="majorHAnsi" w:cstheme="majorHAnsi"/>
          <w:sz w:val="22"/>
          <w:szCs w:val="22"/>
        </w:rPr>
        <w:t>Budget of “</w:t>
      </w:r>
      <w:r w:rsidR="00B627F0">
        <w:rPr>
          <w:color w:val="000000"/>
        </w:rPr>
        <w:t>HYD FF 041 KFC</w:t>
      </w:r>
      <w:r w:rsidR="00B627F0" w:rsidRPr="00124265">
        <w:rPr>
          <w:rFonts w:asciiTheme="majorHAnsi" w:hAnsiTheme="majorHAnsi" w:cstheme="majorHAnsi"/>
          <w:sz w:val="22"/>
          <w:szCs w:val="22"/>
        </w:rPr>
        <w:t xml:space="preserve"> </w:t>
      </w:r>
      <w:r w:rsidRPr="00124265">
        <w:rPr>
          <w:rFonts w:asciiTheme="majorHAnsi" w:hAnsiTheme="majorHAnsi" w:cstheme="majorHAnsi"/>
          <w:sz w:val="22"/>
          <w:szCs w:val="22"/>
        </w:rPr>
        <w:t xml:space="preserve">is </w:t>
      </w:r>
      <w:r w:rsidR="008D6F66" w:rsidRPr="00124265">
        <w:rPr>
          <w:rFonts w:asciiTheme="majorHAnsi" w:hAnsiTheme="majorHAnsi" w:cstheme="majorHAnsi"/>
          <w:sz w:val="22"/>
          <w:szCs w:val="22"/>
        </w:rPr>
        <w:t>approved</w:t>
      </w:r>
      <w:r w:rsidRPr="00124265">
        <w:rPr>
          <w:rFonts w:asciiTheme="majorHAnsi" w:hAnsiTheme="majorHAnsi" w:cstheme="majorHAnsi"/>
          <w:sz w:val="22"/>
          <w:szCs w:val="22"/>
        </w:rPr>
        <w:t xml:space="preserve"> by</w:t>
      </w:r>
      <w:r w:rsidR="00F7214E" w:rsidRPr="00124265">
        <w:rPr>
          <w:rFonts w:asciiTheme="majorHAnsi" w:hAnsiTheme="majorHAnsi" w:cstheme="majorHAnsi"/>
          <w:sz w:val="22"/>
          <w:szCs w:val="22"/>
        </w:rPr>
        <w:t xml:space="preserve"> Board</w:t>
      </w:r>
      <w:r w:rsidR="004C5057" w:rsidRPr="00124265">
        <w:rPr>
          <w:rFonts w:asciiTheme="majorHAnsi" w:hAnsiTheme="majorHAnsi" w:cstheme="majorHAnsi"/>
          <w:sz w:val="22"/>
          <w:szCs w:val="22"/>
        </w:rPr>
        <w:t>,</w:t>
      </w:r>
      <w:r w:rsidR="00F7214E" w:rsidRPr="00124265">
        <w:rPr>
          <w:rFonts w:asciiTheme="majorHAnsi" w:hAnsiTheme="majorHAnsi" w:cstheme="majorHAnsi"/>
          <w:sz w:val="22"/>
          <w:szCs w:val="22"/>
        </w:rPr>
        <w:t xml:space="preserve"> </w:t>
      </w:r>
      <w:r w:rsidRPr="00124265">
        <w:rPr>
          <w:rFonts w:asciiTheme="majorHAnsi" w:hAnsiTheme="majorHAnsi" w:cstheme="majorHAnsi"/>
          <w:sz w:val="22"/>
          <w:szCs w:val="22"/>
        </w:rPr>
        <w:t xml:space="preserve">Authority on date: </w:t>
      </w:r>
      <w:r w:rsidR="00FE6B2E">
        <w:rPr>
          <w:rFonts w:asciiTheme="majorHAnsi" w:hAnsiTheme="majorHAnsi" w:cstheme="majorHAnsi"/>
          <w:sz w:val="22"/>
          <w:szCs w:val="22"/>
        </w:rPr>
        <w:t>29-09-2023</w:t>
      </w:r>
      <w:r w:rsidR="00954E2E" w:rsidRPr="00124265">
        <w:rPr>
          <w:rFonts w:asciiTheme="majorHAnsi" w:hAnsiTheme="majorHAnsi" w:cstheme="majorHAnsi"/>
          <w:sz w:val="22"/>
          <w:szCs w:val="22"/>
        </w:rPr>
        <w:t>.</w:t>
      </w:r>
    </w:p>
    <w:p w14:paraId="4D3B336B" w14:textId="77777777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</w:rPr>
      </w:pPr>
    </w:p>
    <w:p w14:paraId="4DDF5C1B" w14:textId="0F9FC698" w:rsidR="00BE2E87" w:rsidRPr="00124265" w:rsidRDefault="00BC3E89" w:rsidP="00BE2E87">
      <w:pPr>
        <w:rPr>
          <w:rFonts w:asciiTheme="majorHAnsi" w:hAnsiTheme="majorHAnsi" w:cstheme="majorHAnsi"/>
          <w:color w:val="000000"/>
          <w:lang w:val="en-IN" w:eastAsia="en-IN"/>
        </w:rPr>
      </w:pPr>
      <w:r w:rsidRPr="00124265">
        <w:rPr>
          <w:rFonts w:asciiTheme="majorHAnsi" w:hAnsiTheme="majorHAnsi" w:cstheme="majorHAnsi"/>
          <w:sz w:val="22"/>
          <w:szCs w:val="22"/>
        </w:rPr>
        <w:t xml:space="preserve">For the development of outlet at </w:t>
      </w:r>
      <w:r w:rsidR="00E4127E">
        <w:rPr>
          <w:rFonts w:asciiTheme="majorHAnsi" w:hAnsiTheme="majorHAnsi" w:cstheme="majorHAnsi"/>
          <w:sz w:val="22"/>
          <w:szCs w:val="22"/>
        </w:rPr>
        <w:t>“</w:t>
      </w:r>
      <w:r w:rsidR="00B627F0">
        <w:rPr>
          <w:color w:val="000000"/>
        </w:rPr>
        <w:t>HYD FF 041 KFC</w:t>
      </w:r>
      <w:r w:rsidR="00954E2E" w:rsidRPr="00124265">
        <w:rPr>
          <w:rFonts w:asciiTheme="majorHAnsi" w:hAnsiTheme="majorHAnsi" w:cstheme="majorHAnsi"/>
          <w:sz w:val="22"/>
          <w:szCs w:val="22"/>
        </w:rPr>
        <w:t xml:space="preserve">”, </w:t>
      </w:r>
      <w:r w:rsidRPr="00124265">
        <w:rPr>
          <w:rFonts w:asciiTheme="majorHAnsi" w:hAnsiTheme="majorHAnsi" w:cstheme="majorHAnsi"/>
          <w:sz w:val="22"/>
          <w:szCs w:val="22"/>
        </w:rPr>
        <w:t>total approved budget is Rs</w:t>
      </w:r>
      <w:r w:rsidR="00BE2E87" w:rsidRPr="00124265">
        <w:rPr>
          <w:rFonts w:asciiTheme="majorHAnsi" w:hAnsiTheme="majorHAnsi" w:cstheme="majorHAnsi"/>
          <w:sz w:val="22"/>
          <w:szCs w:val="22"/>
        </w:rPr>
        <w:t>.</w:t>
      </w:r>
      <w:r w:rsidR="00E86599">
        <w:rPr>
          <w:rFonts w:asciiTheme="majorHAnsi" w:hAnsiTheme="majorHAnsi" w:cstheme="majorHAnsi"/>
          <w:color w:val="000000"/>
          <w:lang w:val="en-IN" w:eastAsia="en-IN"/>
        </w:rPr>
        <w:t xml:space="preserve"> </w:t>
      </w:r>
      <w:r w:rsidR="00B627F0">
        <w:rPr>
          <w:rFonts w:asciiTheme="majorHAnsi" w:hAnsiTheme="majorHAnsi" w:cstheme="majorHAnsi"/>
          <w:color w:val="000000"/>
          <w:lang w:val="en-IN" w:eastAsia="en-IN"/>
        </w:rPr>
        <w:t>25.82</w:t>
      </w:r>
      <w:r w:rsidR="00D25805">
        <w:rPr>
          <w:rFonts w:asciiTheme="majorHAnsi" w:hAnsiTheme="majorHAnsi" w:cstheme="majorHAnsi"/>
          <w:color w:val="000000"/>
          <w:lang w:val="en-IN" w:eastAsia="en-IN"/>
        </w:rPr>
        <w:t xml:space="preserve"> </w:t>
      </w:r>
      <w:r w:rsidR="008759FE">
        <w:rPr>
          <w:rFonts w:asciiTheme="majorHAnsi" w:hAnsiTheme="majorHAnsi" w:cstheme="majorHAnsi"/>
          <w:color w:val="000000"/>
          <w:lang w:val="en-IN" w:eastAsia="en-IN"/>
        </w:rPr>
        <w:t>lakh</w:t>
      </w:r>
    </w:p>
    <w:p w14:paraId="733067FC" w14:textId="21BFD7AA" w:rsidR="00BC3E89" w:rsidRDefault="00B21DE8" w:rsidP="00BC3E89">
      <w:pPr>
        <w:rPr>
          <w:rFonts w:asciiTheme="majorHAnsi" w:hAnsiTheme="majorHAnsi" w:cstheme="majorHAnsi"/>
          <w:sz w:val="22"/>
          <w:szCs w:val="22"/>
        </w:rPr>
      </w:pPr>
      <w:r w:rsidRPr="00124265">
        <w:rPr>
          <w:rFonts w:asciiTheme="majorHAnsi" w:hAnsiTheme="majorHAnsi" w:cstheme="majorHAnsi"/>
          <w:sz w:val="22"/>
          <w:szCs w:val="22"/>
        </w:rPr>
        <w:t>Inclusive</w:t>
      </w:r>
      <w:r w:rsidR="00BC3E89" w:rsidRPr="00124265">
        <w:rPr>
          <w:rFonts w:asciiTheme="majorHAnsi" w:hAnsiTheme="majorHAnsi" w:cstheme="majorHAnsi"/>
          <w:sz w:val="22"/>
          <w:szCs w:val="22"/>
        </w:rPr>
        <w:t xml:space="preserve"> of taxes as per the below details:</w:t>
      </w:r>
    </w:p>
    <w:p w14:paraId="57C16934" w14:textId="77777777" w:rsidR="008759FE" w:rsidRPr="00124265" w:rsidRDefault="008759FE" w:rsidP="00BC3E89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8944" w:type="dxa"/>
        <w:tblInd w:w="-5" w:type="dxa"/>
        <w:tblLook w:val="04A0" w:firstRow="1" w:lastRow="0" w:firstColumn="1" w:lastColumn="0" w:noHBand="0" w:noVBand="1"/>
      </w:tblPr>
      <w:tblGrid>
        <w:gridCol w:w="3377"/>
        <w:gridCol w:w="5567"/>
      </w:tblGrid>
      <w:tr w:rsidR="004F370F" w:rsidRPr="004F370F" w14:paraId="268DE26F" w14:textId="77777777" w:rsidTr="00D25805">
        <w:trPr>
          <w:trHeight w:val="25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2C5C" w14:textId="77777777" w:rsidR="004F370F" w:rsidRPr="004F370F" w:rsidRDefault="004F370F" w:rsidP="004F37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370F">
              <w:rPr>
                <w:rFonts w:ascii="Calibri" w:hAnsi="Calibri" w:cs="Calibri"/>
                <w:b/>
                <w:bCs/>
                <w:color w:val="000000"/>
              </w:rPr>
              <w:t>Outlet/Brand name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AFD2" w14:textId="0FDB8B31" w:rsidR="004F370F" w:rsidRPr="004F370F" w:rsidRDefault="00B627F0" w:rsidP="004F37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color w:val="000000"/>
              </w:rPr>
              <w:t>HYD FF 041 KFC</w:t>
            </w:r>
          </w:p>
        </w:tc>
      </w:tr>
      <w:tr w:rsidR="004F370F" w:rsidRPr="004F370F" w14:paraId="616C35F2" w14:textId="77777777" w:rsidTr="00D25805">
        <w:trPr>
          <w:trHeight w:val="26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47951" w14:textId="77777777" w:rsidR="004F370F" w:rsidRPr="004F370F" w:rsidRDefault="004F370F" w:rsidP="004F370F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F370F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Item wise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ECB8" w14:textId="77777777" w:rsidR="004F370F" w:rsidRPr="004F370F" w:rsidRDefault="004F370F" w:rsidP="004F37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F370F">
              <w:rPr>
                <w:rFonts w:ascii="Calibri" w:hAnsi="Calibri" w:cs="Calibri"/>
                <w:b/>
                <w:bCs/>
                <w:color w:val="000000"/>
              </w:rPr>
              <w:t xml:space="preserve">Budget with Tax </w:t>
            </w:r>
          </w:p>
        </w:tc>
      </w:tr>
      <w:tr w:rsidR="004F370F" w:rsidRPr="004F370F" w14:paraId="411332E8" w14:textId="77777777" w:rsidTr="00D25805">
        <w:trPr>
          <w:trHeight w:val="256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5C5C" w14:textId="77777777" w:rsidR="004F370F" w:rsidRPr="004F370F" w:rsidRDefault="004F370F" w:rsidP="004F370F">
            <w:pPr>
              <w:rPr>
                <w:rFonts w:ascii="Calibri" w:hAnsi="Calibri" w:cs="Calibri"/>
                <w:color w:val="000000"/>
              </w:rPr>
            </w:pPr>
            <w:r w:rsidRPr="004F370F">
              <w:rPr>
                <w:rFonts w:ascii="Calibri" w:hAnsi="Calibri" w:cs="Calibri"/>
                <w:color w:val="000000"/>
              </w:rPr>
              <w:t>Other's: IT charges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2A2D" w14:textId="55458920" w:rsidR="007030EB" w:rsidRDefault="00B627F0" w:rsidP="007030EB">
            <w:pPr>
              <w:jc w:val="center"/>
              <w:rPr>
                <w:rFonts w:ascii="Book Antiqua" w:hAnsi="Book Antiqua" w:cs="Calibri"/>
                <w:b/>
                <w:bCs/>
              </w:rPr>
            </w:pPr>
            <w:r>
              <w:rPr>
                <w:rFonts w:ascii="Book Antiqua" w:hAnsi="Book Antiqua" w:cs="Calibri"/>
                <w:b/>
                <w:bCs/>
              </w:rPr>
              <w:t>22,176,85</w:t>
            </w:r>
          </w:p>
          <w:p w14:paraId="3209E7ED" w14:textId="0BE3F2AC" w:rsidR="004F370F" w:rsidRPr="004F370F" w:rsidRDefault="004F370F" w:rsidP="004F37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F370F" w:rsidRPr="004F370F" w14:paraId="40B50CAD" w14:textId="77777777" w:rsidTr="00D25805">
        <w:trPr>
          <w:trHeight w:val="26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D6E2" w14:textId="77777777" w:rsidR="004F370F" w:rsidRPr="004F370F" w:rsidRDefault="004F370F" w:rsidP="004F370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F370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Total capex budget  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6575" w14:textId="0832B1C0" w:rsidR="004F370F" w:rsidRPr="004F370F" w:rsidRDefault="00B627F0" w:rsidP="00BB0C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25,823,460</w:t>
            </w:r>
          </w:p>
        </w:tc>
      </w:tr>
    </w:tbl>
    <w:p w14:paraId="252C3912" w14:textId="3DD007FC" w:rsidR="00BE2E87" w:rsidRDefault="00BE2E87" w:rsidP="00BC3E89">
      <w:pPr>
        <w:rPr>
          <w:rFonts w:asciiTheme="majorHAnsi" w:hAnsiTheme="majorHAnsi" w:cstheme="majorHAnsi"/>
          <w:sz w:val="22"/>
          <w:szCs w:val="22"/>
        </w:rPr>
      </w:pPr>
    </w:p>
    <w:p w14:paraId="18C467BE" w14:textId="3415903E" w:rsidR="00BC3E89" w:rsidRPr="00124265" w:rsidRDefault="00523DA3" w:rsidP="00BC3E89">
      <w:pPr>
        <w:rPr>
          <w:rFonts w:asciiTheme="majorHAnsi" w:hAnsiTheme="majorHAnsi" w:cstheme="majorHAnsi"/>
          <w:i/>
          <w:sz w:val="22"/>
          <w:szCs w:val="22"/>
        </w:rPr>
      </w:pPr>
      <w:r w:rsidRPr="0012426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BC3E89" w:rsidRPr="00124265">
        <w:rPr>
          <w:rFonts w:asciiTheme="majorHAnsi" w:hAnsiTheme="majorHAnsi" w:cstheme="majorHAnsi"/>
          <w:i/>
          <w:sz w:val="22"/>
          <w:szCs w:val="22"/>
        </w:rPr>
        <w:t xml:space="preserve">*total </w:t>
      </w:r>
      <w:r w:rsidR="00E71B5D">
        <w:rPr>
          <w:rFonts w:asciiTheme="majorHAnsi" w:hAnsiTheme="majorHAnsi" w:cstheme="majorHAnsi"/>
          <w:i/>
          <w:sz w:val="22"/>
          <w:szCs w:val="22"/>
        </w:rPr>
        <w:t>Others</w:t>
      </w:r>
      <w:r w:rsidR="00BB0CE0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gramStart"/>
      <w:r w:rsidR="00BB0CE0">
        <w:rPr>
          <w:rFonts w:asciiTheme="majorHAnsi" w:hAnsiTheme="majorHAnsi" w:cstheme="majorHAnsi"/>
          <w:i/>
          <w:sz w:val="22"/>
          <w:szCs w:val="22"/>
        </w:rPr>
        <w:t xml:space="preserve">IT </w:t>
      </w:r>
      <w:r w:rsidR="00900152" w:rsidRPr="0012426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9C08DE" w:rsidRPr="00124265">
        <w:rPr>
          <w:rFonts w:asciiTheme="majorHAnsi" w:hAnsiTheme="majorHAnsi" w:cstheme="majorHAnsi"/>
          <w:i/>
          <w:sz w:val="22"/>
          <w:szCs w:val="22"/>
        </w:rPr>
        <w:t>budget</w:t>
      </w:r>
      <w:proofErr w:type="gramEnd"/>
      <w:r w:rsidR="009C08DE" w:rsidRPr="00124265">
        <w:rPr>
          <w:rFonts w:asciiTheme="majorHAnsi" w:hAnsiTheme="majorHAnsi" w:cstheme="majorHAnsi"/>
          <w:i/>
          <w:sz w:val="22"/>
          <w:szCs w:val="22"/>
        </w:rPr>
        <w:t xml:space="preserve"> is of </w:t>
      </w:r>
      <w:r w:rsidR="008D6F66" w:rsidRPr="00124265">
        <w:rPr>
          <w:rFonts w:asciiTheme="majorHAnsi" w:hAnsiTheme="majorHAnsi" w:cstheme="majorHAnsi"/>
          <w:i/>
          <w:sz w:val="22"/>
          <w:szCs w:val="22"/>
        </w:rPr>
        <w:t>Rs</w:t>
      </w:r>
      <w:r w:rsidR="00B627F0">
        <w:rPr>
          <w:rFonts w:asciiTheme="majorHAnsi" w:hAnsiTheme="majorHAnsi" w:cstheme="majorHAnsi"/>
          <w:i/>
          <w:sz w:val="22"/>
          <w:szCs w:val="22"/>
        </w:rPr>
        <w:t xml:space="preserve"> 22.17</w:t>
      </w:r>
      <w:r w:rsidR="00900706">
        <w:rPr>
          <w:rFonts w:asciiTheme="majorHAnsi" w:hAnsiTheme="majorHAnsi" w:cstheme="majorHAnsi"/>
          <w:i/>
          <w:sz w:val="22"/>
          <w:szCs w:val="22"/>
        </w:rPr>
        <w:t xml:space="preserve"> lacs</w:t>
      </w:r>
      <w:r w:rsidR="008D6F66" w:rsidRPr="0012426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9C08DE" w:rsidRPr="00124265">
        <w:rPr>
          <w:rFonts w:asciiTheme="majorHAnsi" w:hAnsiTheme="majorHAnsi" w:cstheme="majorHAnsi"/>
          <w:i/>
          <w:sz w:val="22"/>
          <w:szCs w:val="22"/>
        </w:rPr>
        <w:t xml:space="preserve">out of which we are utilizing a budget of </w:t>
      </w:r>
      <w:r w:rsidR="009C08DE" w:rsidRPr="00C01A21">
        <w:rPr>
          <w:rFonts w:asciiTheme="majorHAnsi" w:hAnsiTheme="majorHAnsi" w:cstheme="majorHAnsi"/>
          <w:i/>
          <w:sz w:val="22"/>
          <w:szCs w:val="22"/>
        </w:rPr>
        <w:t>Rs</w:t>
      </w:r>
      <w:r w:rsidR="00B627F0">
        <w:rPr>
          <w:rFonts w:asciiTheme="majorHAnsi" w:hAnsiTheme="majorHAnsi" w:cstheme="majorHAnsi"/>
          <w:i/>
          <w:sz w:val="22"/>
          <w:szCs w:val="22"/>
        </w:rPr>
        <w:t>.2.64</w:t>
      </w:r>
      <w:r w:rsidR="004B3D33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C01A21" w:rsidRPr="00C01A21">
        <w:rPr>
          <w:rFonts w:asciiTheme="majorHAnsi" w:hAnsiTheme="majorHAnsi" w:cstheme="majorHAnsi"/>
          <w:i/>
          <w:sz w:val="22"/>
          <w:szCs w:val="22"/>
        </w:rPr>
        <w:t>lacs</w:t>
      </w:r>
      <w:r w:rsidR="009C08DE" w:rsidRPr="00C01A21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9C08DE" w:rsidRPr="00124265">
        <w:rPr>
          <w:rFonts w:asciiTheme="majorHAnsi" w:hAnsiTheme="majorHAnsi" w:cstheme="majorHAnsi"/>
          <w:i/>
          <w:sz w:val="22"/>
          <w:szCs w:val="22"/>
        </w:rPr>
        <w:t xml:space="preserve">for </w:t>
      </w:r>
      <w:r w:rsidR="007030EB">
        <w:rPr>
          <w:rFonts w:asciiTheme="majorHAnsi" w:hAnsiTheme="majorHAnsi" w:cstheme="majorHAnsi"/>
          <w:i/>
          <w:sz w:val="22"/>
          <w:szCs w:val="22"/>
        </w:rPr>
        <w:t xml:space="preserve">  </w:t>
      </w:r>
      <w:r w:rsidR="009C08DE" w:rsidRPr="00124265">
        <w:rPr>
          <w:rFonts w:asciiTheme="majorHAnsi" w:hAnsiTheme="majorHAnsi" w:cstheme="majorHAnsi"/>
          <w:i/>
          <w:sz w:val="22"/>
          <w:szCs w:val="22"/>
        </w:rPr>
        <w:t>releasing</w:t>
      </w:r>
      <w:r w:rsidR="009B2CB2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3F4F04">
        <w:rPr>
          <w:rFonts w:asciiTheme="majorHAnsi" w:hAnsiTheme="majorHAnsi" w:cstheme="majorHAnsi"/>
          <w:sz w:val="22"/>
          <w:szCs w:val="22"/>
        </w:rPr>
        <w:t>LED SCREEN</w:t>
      </w:r>
    </w:p>
    <w:p w14:paraId="417922E3" w14:textId="5F3C31EF" w:rsidR="009C08DE" w:rsidRPr="00124265" w:rsidRDefault="009C08DE" w:rsidP="00BC3E89">
      <w:pPr>
        <w:rPr>
          <w:rFonts w:asciiTheme="majorHAnsi" w:hAnsiTheme="majorHAnsi" w:cstheme="majorHAnsi"/>
          <w:i/>
          <w:sz w:val="22"/>
          <w:szCs w:val="22"/>
        </w:rPr>
      </w:pPr>
    </w:p>
    <w:p w14:paraId="69684447" w14:textId="77777777" w:rsidR="00F01A4C" w:rsidRPr="00124265" w:rsidRDefault="00F01A4C" w:rsidP="00F01A4C">
      <w:pPr>
        <w:rPr>
          <w:rFonts w:asciiTheme="majorHAnsi" w:hAnsiTheme="majorHAnsi" w:cstheme="majorHAnsi"/>
          <w:sz w:val="22"/>
          <w:szCs w:val="22"/>
          <w:u w:val="single"/>
        </w:rPr>
      </w:pPr>
      <w:r w:rsidRPr="00124265">
        <w:rPr>
          <w:rFonts w:asciiTheme="majorHAnsi" w:hAnsiTheme="majorHAnsi" w:cstheme="majorHAnsi"/>
          <w:sz w:val="22"/>
          <w:szCs w:val="22"/>
          <w:u w:val="single"/>
        </w:rPr>
        <w:t xml:space="preserve">Technical Specification </w:t>
      </w:r>
    </w:p>
    <w:p w14:paraId="6010561F" w14:textId="77777777" w:rsidR="00F01A4C" w:rsidRPr="00124265" w:rsidRDefault="00F01A4C" w:rsidP="00F01A4C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6DC4C68A" w14:textId="0FD24EC9" w:rsidR="00F01A4C" w:rsidRDefault="00F01A4C" w:rsidP="00F01A4C">
      <w:pPr>
        <w:rPr>
          <w:rFonts w:asciiTheme="majorHAnsi" w:hAnsiTheme="majorHAnsi" w:cstheme="majorHAnsi"/>
          <w:sz w:val="22"/>
          <w:szCs w:val="22"/>
        </w:rPr>
      </w:pPr>
      <w:r w:rsidRPr="00124265">
        <w:rPr>
          <w:rFonts w:asciiTheme="majorHAnsi" w:hAnsiTheme="majorHAnsi" w:cstheme="majorHAnsi"/>
          <w:sz w:val="22"/>
          <w:szCs w:val="22"/>
        </w:rPr>
        <w:t xml:space="preserve">Technical specifications &amp; tender drawing </w:t>
      </w:r>
      <w:proofErr w:type="gramStart"/>
      <w:r w:rsidRPr="00124265">
        <w:rPr>
          <w:rFonts w:asciiTheme="majorHAnsi" w:hAnsiTheme="majorHAnsi" w:cstheme="majorHAnsi"/>
          <w:sz w:val="22"/>
          <w:szCs w:val="22"/>
        </w:rPr>
        <w:t>have</w:t>
      </w:r>
      <w:proofErr w:type="gramEnd"/>
      <w:r w:rsidRPr="00124265">
        <w:rPr>
          <w:rFonts w:asciiTheme="majorHAnsi" w:hAnsiTheme="majorHAnsi" w:cstheme="majorHAnsi"/>
          <w:sz w:val="22"/>
          <w:szCs w:val="22"/>
        </w:rPr>
        <w:t xml:space="preserve"> been received from project team post their review with the design consultant &amp; same has been used as tender docket for </w:t>
      </w:r>
      <w:r w:rsidR="00E05E3A" w:rsidRPr="00124265">
        <w:rPr>
          <w:rFonts w:asciiTheme="majorHAnsi" w:hAnsiTheme="majorHAnsi" w:cstheme="majorHAnsi"/>
          <w:sz w:val="22"/>
          <w:szCs w:val="22"/>
        </w:rPr>
        <w:t>floating RFP</w:t>
      </w:r>
    </w:p>
    <w:p w14:paraId="2B383242" w14:textId="77777777" w:rsidR="00E86599" w:rsidRPr="00124265" w:rsidRDefault="00E86599" w:rsidP="00F01A4C">
      <w:pPr>
        <w:rPr>
          <w:rFonts w:asciiTheme="majorHAnsi" w:hAnsiTheme="majorHAnsi" w:cstheme="majorHAnsi"/>
          <w:sz w:val="22"/>
          <w:szCs w:val="22"/>
        </w:rPr>
      </w:pPr>
    </w:p>
    <w:p w14:paraId="5816BC4D" w14:textId="77777777" w:rsidR="00F01A4C" w:rsidRPr="00124265" w:rsidRDefault="00F01A4C" w:rsidP="00F01A4C">
      <w:pPr>
        <w:rPr>
          <w:rFonts w:asciiTheme="majorHAnsi" w:hAnsiTheme="majorHAnsi" w:cstheme="majorHAnsi"/>
          <w:sz w:val="22"/>
          <w:szCs w:val="22"/>
          <w:u w:val="single"/>
        </w:rPr>
      </w:pPr>
      <w:r w:rsidRPr="00124265">
        <w:rPr>
          <w:rFonts w:asciiTheme="majorHAnsi" w:hAnsiTheme="majorHAnsi" w:cstheme="majorHAnsi"/>
          <w:sz w:val="22"/>
          <w:szCs w:val="22"/>
          <w:u w:val="single"/>
        </w:rPr>
        <w:t xml:space="preserve">Technical Assessment </w:t>
      </w:r>
    </w:p>
    <w:p w14:paraId="7B42BE45" w14:textId="77777777" w:rsidR="00F01A4C" w:rsidRPr="00124265" w:rsidRDefault="00F01A4C" w:rsidP="00F01A4C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4A8A5746" w14:textId="06D924B4" w:rsidR="00F01A4C" w:rsidRPr="00124265" w:rsidRDefault="00F01A4C" w:rsidP="00F01A4C">
      <w:pPr>
        <w:rPr>
          <w:rFonts w:asciiTheme="majorHAnsi" w:hAnsiTheme="majorHAnsi" w:cstheme="majorHAnsi"/>
          <w:sz w:val="22"/>
          <w:szCs w:val="22"/>
        </w:rPr>
      </w:pPr>
      <w:r w:rsidRPr="00124265">
        <w:rPr>
          <w:rFonts w:asciiTheme="majorHAnsi" w:hAnsiTheme="majorHAnsi" w:cstheme="majorHAnsi"/>
          <w:sz w:val="22"/>
          <w:szCs w:val="22"/>
        </w:rPr>
        <w:t>BOQ has been technic</w:t>
      </w:r>
      <w:r w:rsidR="00900152">
        <w:rPr>
          <w:rFonts w:asciiTheme="majorHAnsi" w:hAnsiTheme="majorHAnsi" w:cstheme="majorHAnsi"/>
          <w:sz w:val="22"/>
          <w:szCs w:val="22"/>
        </w:rPr>
        <w:t>ally validated by Projects team</w:t>
      </w:r>
    </w:p>
    <w:p w14:paraId="26685779" w14:textId="77777777" w:rsidR="000C7C1C" w:rsidRPr="00124265" w:rsidRDefault="000C7C1C" w:rsidP="00F01A4C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660B4F9D" w14:textId="6216F957" w:rsidR="00F01A4C" w:rsidRPr="00124265" w:rsidRDefault="00F01A4C" w:rsidP="00F01A4C">
      <w:pPr>
        <w:rPr>
          <w:rFonts w:asciiTheme="majorHAnsi" w:hAnsiTheme="majorHAnsi" w:cstheme="majorHAnsi"/>
          <w:sz w:val="22"/>
          <w:szCs w:val="22"/>
          <w:u w:val="single"/>
        </w:rPr>
      </w:pPr>
      <w:r w:rsidRPr="00124265">
        <w:rPr>
          <w:rFonts w:asciiTheme="majorHAnsi" w:hAnsiTheme="majorHAnsi" w:cstheme="majorHAnsi"/>
          <w:sz w:val="22"/>
          <w:szCs w:val="22"/>
          <w:u w:val="single"/>
        </w:rPr>
        <w:t>Vendor Selection</w:t>
      </w:r>
    </w:p>
    <w:p w14:paraId="2488C7CE" w14:textId="77777777" w:rsidR="000C7C1C" w:rsidRPr="00124265" w:rsidRDefault="000C7C1C" w:rsidP="00F01A4C">
      <w:pPr>
        <w:rPr>
          <w:rFonts w:asciiTheme="majorHAnsi" w:hAnsiTheme="majorHAnsi" w:cstheme="majorHAnsi"/>
          <w:sz w:val="22"/>
          <w:szCs w:val="22"/>
        </w:rPr>
      </w:pPr>
    </w:p>
    <w:p w14:paraId="5AFA39C9" w14:textId="7822D82C" w:rsidR="00F01A4C" w:rsidRPr="00BB0CE0" w:rsidRDefault="007B367A" w:rsidP="00DC02FD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Theme="majorHAnsi" w:hAnsiTheme="majorHAnsi" w:cstheme="majorHAnsi"/>
          <w:sz w:val="22"/>
          <w:szCs w:val="22"/>
        </w:rPr>
        <w:t xml:space="preserve">We have requirement of </w:t>
      </w:r>
      <w:r w:rsidR="00423CAB">
        <w:rPr>
          <w:rFonts w:asciiTheme="majorHAnsi" w:hAnsiTheme="majorHAnsi" w:cstheme="majorHAnsi"/>
          <w:sz w:val="22"/>
          <w:szCs w:val="22"/>
        </w:rPr>
        <w:t xml:space="preserve">LED SCREEN </w:t>
      </w:r>
      <w:r>
        <w:rPr>
          <w:rFonts w:asciiTheme="majorHAnsi" w:hAnsiTheme="majorHAnsi" w:cstheme="majorHAnsi"/>
          <w:sz w:val="22"/>
          <w:szCs w:val="22"/>
        </w:rPr>
        <w:t xml:space="preserve">for </w:t>
      </w:r>
      <w:r w:rsidR="00B627F0">
        <w:rPr>
          <w:color w:val="000000"/>
        </w:rPr>
        <w:t>HYD FF 041 KFC</w:t>
      </w:r>
      <w:r w:rsidR="00B627F0">
        <w:rPr>
          <w:rFonts w:asciiTheme="majorHAnsi" w:hAnsiTheme="majorHAnsi" w:cstheme="majorHAnsi"/>
          <w:sz w:val="22"/>
          <w:szCs w:val="22"/>
        </w:rPr>
        <w:t xml:space="preserve"> </w:t>
      </w:r>
      <w:r w:rsidR="00FE6B2E">
        <w:rPr>
          <w:rFonts w:asciiTheme="majorHAnsi" w:hAnsiTheme="majorHAnsi" w:cstheme="majorHAnsi"/>
          <w:sz w:val="22"/>
          <w:szCs w:val="22"/>
        </w:rPr>
        <w:t xml:space="preserve">at </w:t>
      </w:r>
      <w:r w:rsidR="00D25805" w:rsidRPr="00D25805">
        <w:rPr>
          <w:rFonts w:asciiTheme="majorHAnsi" w:hAnsiTheme="majorHAnsi" w:cstheme="majorHAnsi"/>
          <w:sz w:val="22"/>
          <w:szCs w:val="22"/>
        </w:rPr>
        <w:t>Hyderabad</w:t>
      </w:r>
      <w:r w:rsidR="00892B78" w:rsidRPr="007B367A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In regards to same quotes were invited from vendor</w:t>
      </w:r>
      <w:r w:rsidR="007A2382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of them quotes </w:t>
      </w:r>
      <w:r w:rsidR="007A2382">
        <w:rPr>
          <w:rFonts w:asciiTheme="majorHAnsi" w:hAnsiTheme="majorHAnsi" w:cstheme="majorHAnsi"/>
          <w:sz w:val="22"/>
          <w:szCs w:val="22"/>
        </w:rPr>
        <w:t xml:space="preserve">were received from </w:t>
      </w:r>
      <w:r w:rsidR="003F4F04">
        <w:rPr>
          <w:color w:val="000000"/>
        </w:rPr>
        <w:t>KEMA GROUP SERVICES</w:t>
      </w:r>
      <w:r w:rsidR="00BB0CE0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b</w:t>
      </w:r>
      <w:r w:rsidR="00466E03">
        <w:rPr>
          <w:rFonts w:asciiTheme="majorHAnsi" w:hAnsiTheme="majorHAnsi" w:cstheme="majorHAnsi"/>
          <w:sz w:val="22"/>
          <w:szCs w:val="22"/>
        </w:rPr>
        <w:t>y</w:t>
      </w:r>
      <w:r w:rsidR="00466E03" w:rsidRPr="00466E03">
        <w:t xml:space="preserve"> </w:t>
      </w:r>
      <w:r w:rsidR="003F4F04">
        <w:rPr>
          <w:color w:val="000000"/>
        </w:rPr>
        <w:t xml:space="preserve">KEMA GROUP SERVICES </w:t>
      </w:r>
      <w:r w:rsidR="007A2382">
        <w:rPr>
          <w:rFonts w:asciiTheme="majorHAnsi" w:hAnsiTheme="majorHAnsi" w:cstheme="majorHAnsi"/>
          <w:sz w:val="22"/>
          <w:szCs w:val="22"/>
        </w:rPr>
        <w:t xml:space="preserve">were economical and therefore </w:t>
      </w:r>
      <w:r>
        <w:rPr>
          <w:rFonts w:asciiTheme="majorHAnsi" w:hAnsiTheme="majorHAnsi" w:cstheme="majorHAnsi"/>
          <w:sz w:val="22"/>
          <w:szCs w:val="22"/>
        </w:rPr>
        <w:t xml:space="preserve">basis </w:t>
      </w:r>
      <w:r w:rsidR="00DC02FD">
        <w:rPr>
          <w:rFonts w:asciiTheme="majorHAnsi" w:hAnsiTheme="majorHAnsi" w:cstheme="majorHAnsi"/>
          <w:sz w:val="22"/>
          <w:szCs w:val="22"/>
        </w:rPr>
        <w:t>their</w:t>
      </w:r>
      <w:r>
        <w:rPr>
          <w:rFonts w:asciiTheme="majorHAnsi" w:hAnsiTheme="majorHAnsi" w:cstheme="majorHAnsi"/>
          <w:sz w:val="22"/>
          <w:szCs w:val="22"/>
        </w:rPr>
        <w:t xml:space="preserve"> overall </w:t>
      </w:r>
      <w:r w:rsidR="00E71B5D">
        <w:rPr>
          <w:rFonts w:asciiTheme="majorHAnsi" w:hAnsiTheme="majorHAnsi" w:cstheme="majorHAnsi"/>
          <w:sz w:val="22"/>
          <w:szCs w:val="22"/>
        </w:rPr>
        <w:t>negotiation, techni</w:t>
      </w:r>
      <w:r w:rsidR="003A5186">
        <w:rPr>
          <w:rFonts w:asciiTheme="majorHAnsi" w:hAnsiTheme="majorHAnsi" w:cstheme="majorHAnsi"/>
          <w:sz w:val="22"/>
          <w:szCs w:val="22"/>
        </w:rPr>
        <w:t xml:space="preserve">cal understanding of the </w:t>
      </w:r>
      <w:r w:rsidR="003F4F04">
        <w:rPr>
          <w:rFonts w:asciiTheme="majorHAnsi" w:hAnsiTheme="majorHAnsi" w:cstheme="majorHAnsi"/>
          <w:sz w:val="22"/>
          <w:szCs w:val="22"/>
        </w:rPr>
        <w:t>LED SCREEN</w:t>
      </w:r>
      <w:r w:rsidR="009B2CB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requirement and </w:t>
      </w:r>
      <w:r w:rsidR="007A2382">
        <w:rPr>
          <w:rFonts w:asciiTheme="majorHAnsi" w:hAnsiTheme="majorHAnsi" w:cstheme="majorHAnsi"/>
          <w:sz w:val="22"/>
          <w:szCs w:val="22"/>
        </w:rPr>
        <w:t>delivery schedule,</w:t>
      </w:r>
      <w:r w:rsidR="00DC02FD">
        <w:rPr>
          <w:rFonts w:asciiTheme="majorHAnsi" w:hAnsiTheme="majorHAnsi" w:cstheme="majorHAnsi"/>
          <w:sz w:val="22"/>
          <w:szCs w:val="22"/>
        </w:rPr>
        <w:t xml:space="preserve"> t</w:t>
      </w:r>
      <w:r w:rsidR="00E71B5D">
        <w:rPr>
          <w:rFonts w:asciiTheme="majorHAnsi" w:hAnsiTheme="majorHAnsi" w:cstheme="majorHAnsi"/>
          <w:sz w:val="22"/>
          <w:szCs w:val="22"/>
        </w:rPr>
        <w:t xml:space="preserve">he order is </w:t>
      </w:r>
      <w:r w:rsidR="003A5186">
        <w:rPr>
          <w:rFonts w:asciiTheme="majorHAnsi" w:hAnsiTheme="majorHAnsi" w:cstheme="majorHAnsi"/>
          <w:sz w:val="22"/>
          <w:szCs w:val="22"/>
        </w:rPr>
        <w:t xml:space="preserve">raised on </w:t>
      </w:r>
      <w:r w:rsidR="003F4F04">
        <w:rPr>
          <w:color w:val="000000"/>
        </w:rPr>
        <w:t xml:space="preserve">KEMA GROUP SERVICES </w:t>
      </w:r>
      <w:r w:rsidR="00466E03">
        <w:rPr>
          <w:rFonts w:asciiTheme="majorHAnsi" w:hAnsiTheme="majorHAnsi" w:cstheme="majorHAnsi"/>
          <w:sz w:val="22"/>
          <w:szCs w:val="22"/>
        </w:rPr>
        <w:t xml:space="preserve">He authorized partner and we released </w:t>
      </w:r>
      <w:r w:rsidR="009B2CB2">
        <w:rPr>
          <w:rFonts w:asciiTheme="majorHAnsi" w:hAnsiTheme="majorHAnsi" w:cstheme="majorHAnsi"/>
          <w:sz w:val="22"/>
          <w:szCs w:val="22"/>
        </w:rPr>
        <w:t xml:space="preserve">PO with SVD Technically confirm and brand has suggested for the </w:t>
      </w:r>
      <w:r w:rsidR="00160A9A">
        <w:rPr>
          <w:rFonts w:asciiTheme="majorHAnsi" w:hAnsiTheme="majorHAnsi" w:cstheme="majorHAnsi"/>
          <w:sz w:val="22"/>
          <w:szCs w:val="22"/>
        </w:rPr>
        <w:t>same LED screen</w:t>
      </w:r>
      <w:r w:rsidR="00DC02FD">
        <w:rPr>
          <w:rFonts w:asciiTheme="majorHAnsi" w:hAnsiTheme="majorHAnsi" w:cstheme="majorHAnsi"/>
          <w:sz w:val="22"/>
          <w:szCs w:val="22"/>
        </w:rPr>
        <w:t>.</w:t>
      </w:r>
    </w:p>
    <w:p w14:paraId="2BFCCE0F" w14:textId="77777777" w:rsidR="00D741E5" w:rsidRDefault="00D741E5" w:rsidP="00F01A4C">
      <w:pPr>
        <w:rPr>
          <w:rFonts w:asciiTheme="majorHAnsi" w:hAnsiTheme="majorHAnsi" w:cstheme="majorHAnsi"/>
          <w:strike/>
          <w:sz w:val="22"/>
          <w:szCs w:val="22"/>
        </w:rPr>
      </w:pPr>
    </w:p>
    <w:p w14:paraId="485DD849" w14:textId="21367996" w:rsidR="00160A9A" w:rsidRDefault="00160A9A" w:rsidP="000C51EF">
      <w:pPr>
        <w:rPr>
          <w:rFonts w:asciiTheme="majorHAnsi" w:hAnsiTheme="majorHAnsi" w:cstheme="majorHAnsi"/>
          <w:strike/>
          <w:sz w:val="22"/>
          <w:szCs w:val="22"/>
        </w:rPr>
      </w:pPr>
    </w:p>
    <w:p w14:paraId="41E32AC3" w14:textId="3E3A9007" w:rsidR="001C0EAB" w:rsidRDefault="001C0EAB" w:rsidP="000C51EF">
      <w:pPr>
        <w:rPr>
          <w:rFonts w:asciiTheme="majorHAnsi" w:hAnsiTheme="majorHAnsi" w:cstheme="majorHAnsi"/>
          <w:strike/>
          <w:sz w:val="22"/>
          <w:szCs w:val="22"/>
        </w:rPr>
      </w:pPr>
      <w:r w:rsidRPr="001C0EAB">
        <w:lastRenderedPageBreak/>
        <w:drawing>
          <wp:inline distT="0" distB="0" distL="0" distR="0" wp14:anchorId="6B50ABC0" wp14:editId="48C14082">
            <wp:extent cx="5372100" cy="1309167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27" cy="131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D218B" w14:textId="77777777" w:rsidR="001C0EAB" w:rsidRDefault="001C0EAB" w:rsidP="000C51EF">
      <w:pPr>
        <w:rPr>
          <w:rFonts w:asciiTheme="majorHAnsi" w:hAnsiTheme="majorHAnsi" w:cstheme="majorHAnsi"/>
          <w:strike/>
          <w:sz w:val="22"/>
          <w:szCs w:val="22"/>
        </w:rPr>
      </w:pPr>
    </w:p>
    <w:p w14:paraId="70A29A3D" w14:textId="77777777" w:rsidR="001C0EAB" w:rsidRDefault="00B627F0" w:rsidP="000C51E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C0EAB" w:rsidRPr="001C0EAB">
        <w:drawing>
          <wp:inline distT="0" distB="0" distL="0" distR="0" wp14:anchorId="65CCB7D5" wp14:editId="5C26A91B">
            <wp:extent cx="5731510" cy="131653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B932" w14:textId="77777777" w:rsidR="001C0EAB" w:rsidRDefault="001C0EAB" w:rsidP="000C51EF">
      <w:pPr>
        <w:rPr>
          <w:rFonts w:asciiTheme="majorHAnsi" w:hAnsiTheme="majorHAnsi" w:cstheme="majorHAnsi"/>
          <w:sz w:val="22"/>
          <w:szCs w:val="22"/>
        </w:rPr>
      </w:pPr>
    </w:p>
    <w:p w14:paraId="559133C1" w14:textId="77777777" w:rsidR="001C0EAB" w:rsidRPr="005B436C" w:rsidRDefault="001C0EAB" w:rsidP="001C0EAB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color w:val="000000"/>
        </w:rPr>
        <w:t xml:space="preserve">KEMA GROUP SERVICES </w:t>
      </w:r>
      <w:r w:rsidRPr="00136510">
        <w:rPr>
          <w:color w:val="000000"/>
        </w:rPr>
        <w:t>is evaluated and were qualified by team &amp; KEMA GROUP SERVICES Is authorized channel partner of LED Screen already work inside the Hyderabad airport in several another projects and as per the Quality and immediate supply and installation</w:t>
      </w:r>
      <w:r>
        <w:rPr>
          <w:color w:val="000000"/>
        </w:rPr>
        <w:t xml:space="preserve"> We are going with L2 Partner because ds </w:t>
      </w:r>
      <w:proofErr w:type="spellStart"/>
      <w:r>
        <w:rPr>
          <w:color w:val="000000"/>
        </w:rPr>
        <w:t>techwork</w:t>
      </w:r>
      <w:proofErr w:type="spellEnd"/>
      <w:r>
        <w:rPr>
          <w:color w:val="000000"/>
        </w:rPr>
        <w:t xml:space="preserve"> Is not confirm to supply and installed Screen on Before time so </w:t>
      </w:r>
      <w:r w:rsidRPr="00136510">
        <w:rPr>
          <w:color w:val="000000"/>
        </w:rPr>
        <w:t xml:space="preserve">we are selected the same </w:t>
      </w:r>
      <w:r>
        <w:rPr>
          <w:color w:val="000000"/>
        </w:rPr>
        <w:t>vendor</w:t>
      </w:r>
      <w:r w:rsidRPr="00136510">
        <w:rPr>
          <w:color w:val="000000"/>
        </w:rPr>
        <w:t xml:space="preserve"> and ex</w:t>
      </w:r>
      <w:r>
        <w:rPr>
          <w:color w:val="000000"/>
        </w:rPr>
        <w:t xml:space="preserve">ecute the </w:t>
      </w:r>
      <w:proofErr w:type="gramStart"/>
      <w:r>
        <w:rPr>
          <w:color w:val="000000"/>
        </w:rPr>
        <w:t>work .</w:t>
      </w:r>
      <w:proofErr w:type="gramEnd"/>
    </w:p>
    <w:p w14:paraId="3662F6BC" w14:textId="77777777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</w:rPr>
      </w:pPr>
    </w:p>
    <w:p w14:paraId="4F5D540F" w14:textId="77777777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  <w:u w:val="single"/>
        </w:rPr>
      </w:pPr>
      <w:r w:rsidRPr="00124265">
        <w:rPr>
          <w:rFonts w:asciiTheme="majorHAnsi" w:hAnsiTheme="majorHAnsi" w:cstheme="majorHAnsi"/>
          <w:sz w:val="22"/>
          <w:szCs w:val="22"/>
          <w:u w:val="single"/>
        </w:rPr>
        <w:t>Financial Implication:</w:t>
      </w:r>
    </w:p>
    <w:p w14:paraId="118F064E" w14:textId="0BE2EB28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</w:rPr>
      </w:pPr>
      <w:r w:rsidRPr="00124265">
        <w:rPr>
          <w:rFonts w:asciiTheme="majorHAnsi" w:hAnsiTheme="majorHAnsi" w:cstheme="majorHAnsi"/>
          <w:sz w:val="22"/>
          <w:szCs w:val="22"/>
        </w:rPr>
        <w:t>Rs</w:t>
      </w:r>
      <w:r w:rsidR="004E1935">
        <w:rPr>
          <w:rFonts w:asciiTheme="majorHAnsi" w:hAnsiTheme="majorHAnsi" w:cstheme="majorHAnsi"/>
          <w:sz w:val="22"/>
          <w:szCs w:val="22"/>
        </w:rPr>
        <w:t>.</w:t>
      </w:r>
      <w:r w:rsidR="00B627F0">
        <w:rPr>
          <w:rFonts w:asciiTheme="majorHAnsi" w:hAnsiTheme="majorHAnsi" w:cstheme="majorHAnsi"/>
          <w:sz w:val="22"/>
          <w:szCs w:val="22"/>
        </w:rPr>
        <w:t xml:space="preserve"> 264162</w:t>
      </w:r>
      <w:r w:rsidRPr="00124265">
        <w:rPr>
          <w:rFonts w:asciiTheme="majorHAnsi" w:hAnsiTheme="majorHAnsi" w:cstheme="majorHAnsi"/>
          <w:sz w:val="22"/>
          <w:szCs w:val="22"/>
        </w:rPr>
        <w:t>/- (Inclusive of all Taxes)</w:t>
      </w:r>
    </w:p>
    <w:p w14:paraId="55F76513" w14:textId="514B9ACB" w:rsidR="00FF6744" w:rsidRDefault="00BC3E89" w:rsidP="00BC3E89">
      <w:pPr>
        <w:rPr>
          <w:rFonts w:asciiTheme="majorHAnsi" w:hAnsiTheme="majorHAnsi" w:cstheme="majorHAnsi"/>
          <w:sz w:val="22"/>
          <w:szCs w:val="22"/>
        </w:rPr>
      </w:pPr>
      <w:r w:rsidRPr="00124265">
        <w:rPr>
          <w:rFonts w:asciiTheme="majorHAnsi" w:hAnsiTheme="majorHAnsi" w:cstheme="majorHAnsi"/>
          <w:sz w:val="22"/>
          <w:szCs w:val="22"/>
        </w:rPr>
        <w:t xml:space="preserve">In view of </w:t>
      </w:r>
      <w:r w:rsidR="005B4489" w:rsidRPr="00124265">
        <w:rPr>
          <w:rFonts w:asciiTheme="majorHAnsi" w:hAnsiTheme="majorHAnsi" w:cstheme="majorHAnsi"/>
          <w:sz w:val="22"/>
          <w:szCs w:val="22"/>
        </w:rPr>
        <w:t>above,</w:t>
      </w:r>
      <w:r w:rsidRPr="00124265">
        <w:rPr>
          <w:rFonts w:asciiTheme="majorHAnsi" w:hAnsiTheme="majorHAnsi" w:cstheme="majorHAnsi"/>
          <w:sz w:val="22"/>
          <w:szCs w:val="22"/>
        </w:rPr>
        <w:t xml:space="preserve"> approval is requested to place order on</w:t>
      </w:r>
      <w:r w:rsidR="005D243E">
        <w:rPr>
          <w:rFonts w:asciiTheme="majorHAnsi" w:hAnsiTheme="majorHAnsi" w:cstheme="majorHAnsi"/>
          <w:sz w:val="22"/>
          <w:szCs w:val="22"/>
        </w:rPr>
        <w:t xml:space="preserve"> </w:t>
      </w:r>
      <w:r w:rsidR="005B436C" w:rsidRPr="005B436C">
        <w:rPr>
          <w:b/>
          <w:color w:val="000000"/>
        </w:rPr>
        <w:t>KEMA GROUP SERVICES</w:t>
      </w:r>
      <w:r w:rsidR="00BA6C9C" w:rsidRPr="00BA6C9C">
        <w:rPr>
          <w:rFonts w:ascii="Calibri" w:hAnsi="Calibri" w:cs="Calibri"/>
          <w:color w:val="000000"/>
          <w:sz w:val="22"/>
          <w:szCs w:val="22"/>
        </w:rPr>
        <w:t>.</w:t>
      </w:r>
      <w:r w:rsidR="00EA3992">
        <w:rPr>
          <w:rFonts w:asciiTheme="majorHAnsi" w:hAnsiTheme="majorHAnsi" w:cstheme="majorHAnsi"/>
          <w:bCs/>
        </w:rPr>
        <w:t>@</w:t>
      </w:r>
      <w:r w:rsidR="00EA3992">
        <w:rPr>
          <w:rFonts w:asciiTheme="majorHAnsi" w:hAnsiTheme="majorHAnsi" w:cstheme="majorHAnsi"/>
          <w:sz w:val="22"/>
          <w:szCs w:val="22"/>
        </w:rPr>
        <w:t xml:space="preserve"> </w:t>
      </w:r>
      <w:r w:rsidR="00F76BC0" w:rsidRPr="00124265">
        <w:rPr>
          <w:rFonts w:asciiTheme="majorHAnsi" w:hAnsiTheme="majorHAnsi" w:cstheme="majorHAnsi"/>
          <w:sz w:val="22"/>
          <w:szCs w:val="22"/>
        </w:rPr>
        <w:t>Total</w:t>
      </w:r>
      <w:r w:rsidRPr="00124265">
        <w:rPr>
          <w:rFonts w:asciiTheme="majorHAnsi" w:hAnsiTheme="majorHAnsi" w:cstheme="majorHAnsi"/>
          <w:sz w:val="22"/>
          <w:szCs w:val="22"/>
        </w:rPr>
        <w:t xml:space="preserve"> order value of </w:t>
      </w:r>
      <w:r w:rsidR="0035797F">
        <w:rPr>
          <w:rFonts w:asciiTheme="majorHAnsi" w:hAnsiTheme="majorHAnsi" w:cstheme="majorHAnsi"/>
          <w:sz w:val="22"/>
          <w:szCs w:val="22"/>
        </w:rPr>
        <w:t>Rs</w:t>
      </w:r>
      <w:r w:rsidR="00B627F0">
        <w:rPr>
          <w:rFonts w:asciiTheme="majorHAnsi" w:hAnsiTheme="majorHAnsi" w:cstheme="majorHAnsi"/>
          <w:sz w:val="22"/>
          <w:szCs w:val="22"/>
        </w:rPr>
        <w:t xml:space="preserve"> 206377</w:t>
      </w:r>
      <w:r w:rsidRPr="00124265">
        <w:rPr>
          <w:rFonts w:asciiTheme="majorHAnsi" w:hAnsiTheme="majorHAnsi" w:cstheme="majorHAnsi"/>
          <w:sz w:val="22"/>
          <w:szCs w:val="22"/>
        </w:rPr>
        <w:t>/- Plus</w:t>
      </w:r>
      <w:r w:rsidR="005B436C">
        <w:rPr>
          <w:rFonts w:asciiTheme="majorHAnsi" w:hAnsiTheme="majorHAnsi" w:cstheme="majorHAnsi"/>
          <w:sz w:val="22"/>
          <w:szCs w:val="22"/>
        </w:rPr>
        <w:t xml:space="preserve"> 2</w:t>
      </w:r>
      <w:r w:rsidR="0035797F">
        <w:rPr>
          <w:rFonts w:asciiTheme="majorHAnsi" w:hAnsiTheme="majorHAnsi" w:cstheme="majorHAnsi"/>
          <w:sz w:val="22"/>
          <w:szCs w:val="22"/>
        </w:rPr>
        <w:t>8%</w:t>
      </w:r>
      <w:r w:rsidR="009B2CB2">
        <w:rPr>
          <w:rFonts w:asciiTheme="majorHAnsi" w:hAnsiTheme="majorHAnsi" w:cstheme="majorHAnsi"/>
          <w:sz w:val="22"/>
          <w:szCs w:val="22"/>
        </w:rPr>
        <w:t xml:space="preserve"> </w:t>
      </w:r>
      <w:r w:rsidRPr="00124265">
        <w:rPr>
          <w:rFonts w:asciiTheme="majorHAnsi" w:hAnsiTheme="majorHAnsi" w:cstheme="majorHAnsi"/>
          <w:sz w:val="22"/>
          <w:szCs w:val="22"/>
        </w:rPr>
        <w:t>GST at actuals</w:t>
      </w:r>
    </w:p>
    <w:p w14:paraId="64D4AF36" w14:textId="38880A14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</w:rPr>
      </w:pPr>
      <w:r w:rsidRPr="00124265">
        <w:rPr>
          <w:rFonts w:asciiTheme="majorHAnsi" w:hAnsiTheme="majorHAnsi" w:cstheme="majorHAnsi"/>
          <w:sz w:val="22"/>
          <w:szCs w:val="22"/>
        </w:rPr>
        <w:tab/>
      </w:r>
    </w:p>
    <w:p w14:paraId="4E52A786" w14:textId="77777777" w:rsidR="00487F23" w:rsidRPr="00124265" w:rsidRDefault="00487F23" w:rsidP="00BC3E89">
      <w:p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397F89E3" w14:textId="77777777" w:rsidR="0018717A" w:rsidRDefault="00BC3E89" w:rsidP="00BC3E89">
      <w:pPr>
        <w:rPr>
          <w:rFonts w:asciiTheme="majorHAnsi" w:hAnsiTheme="majorHAnsi" w:cstheme="majorHAnsi"/>
          <w:sz w:val="22"/>
          <w:szCs w:val="22"/>
        </w:rPr>
      </w:pPr>
      <w:r w:rsidRPr="00124265">
        <w:rPr>
          <w:rFonts w:asciiTheme="majorHAnsi" w:hAnsiTheme="majorHAnsi" w:cstheme="majorHAnsi"/>
          <w:sz w:val="22"/>
          <w:szCs w:val="22"/>
        </w:rPr>
        <w:t>Payments Terms:</w:t>
      </w:r>
      <w:r w:rsidR="00487F23" w:rsidRPr="0012426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56D8291" w14:textId="5F28F1AC" w:rsidR="00BC3E89" w:rsidRDefault="009B2CB2" w:rsidP="00BC3E8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10</w:t>
      </w:r>
      <w:r w:rsidR="0018717A">
        <w:rPr>
          <w:rFonts w:asciiTheme="majorHAnsi" w:hAnsiTheme="majorHAnsi" w:cstheme="majorHAnsi"/>
          <w:sz w:val="22"/>
          <w:szCs w:val="22"/>
        </w:rPr>
        <w:t>0</w:t>
      </w:r>
      <w:r w:rsidR="00D60A85" w:rsidRPr="00D60A85">
        <w:rPr>
          <w:rFonts w:asciiTheme="majorHAnsi" w:hAnsiTheme="majorHAnsi" w:cstheme="majorHAnsi"/>
          <w:sz w:val="22"/>
          <w:szCs w:val="22"/>
        </w:rPr>
        <w:t>% advance including GST along with PO</w:t>
      </w:r>
      <w:r w:rsidR="00EA3992">
        <w:rPr>
          <w:rFonts w:asciiTheme="majorHAnsi" w:hAnsiTheme="majorHAnsi" w:cstheme="majorHAnsi"/>
        </w:rPr>
        <w:t xml:space="preserve"> </w:t>
      </w:r>
    </w:p>
    <w:p w14:paraId="14BE6566" w14:textId="77777777" w:rsidR="00D60A85" w:rsidRPr="00124265" w:rsidRDefault="00D60A85" w:rsidP="00BC3E89">
      <w:pPr>
        <w:rPr>
          <w:rFonts w:asciiTheme="majorHAnsi" w:hAnsiTheme="majorHAnsi" w:cstheme="majorHAnsi"/>
          <w:sz w:val="22"/>
          <w:szCs w:val="22"/>
          <w:highlight w:val="yellow"/>
        </w:rPr>
      </w:pPr>
    </w:p>
    <w:p w14:paraId="0536D8C9" w14:textId="4F43BD47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</w:rPr>
      </w:pPr>
      <w:r w:rsidRPr="00124265">
        <w:rPr>
          <w:rFonts w:asciiTheme="majorHAnsi" w:hAnsiTheme="majorHAnsi" w:cstheme="majorHAnsi"/>
          <w:sz w:val="22"/>
          <w:szCs w:val="22"/>
        </w:rPr>
        <w:t xml:space="preserve">Contract Duration: </w:t>
      </w:r>
      <w:r w:rsidR="00D60A85">
        <w:rPr>
          <w:rFonts w:asciiTheme="majorHAnsi" w:hAnsiTheme="majorHAnsi" w:cstheme="majorHAnsi"/>
          <w:sz w:val="22"/>
          <w:szCs w:val="22"/>
        </w:rPr>
        <w:t>1 Month</w:t>
      </w:r>
    </w:p>
    <w:p w14:paraId="107ED18A" w14:textId="77777777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</w:rPr>
      </w:pPr>
      <w:r w:rsidRPr="00E90C6B">
        <w:rPr>
          <w:rFonts w:asciiTheme="majorHAnsi" w:hAnsiTheme="majorHAnsi" w:cstheme="majorHAnsi"/>
          <w:sz w:val="22"/>
          <w:szCs w:val="22"/>
        </w:rPr>
        <w:t>P</w:t>
      </w:r>
      <w:r w:rsidR="00574157" w:rsidRPr="00E90C6B">
        <w:rPr>
          <w:rFonts w:asciiTheme="majorHAnsi" w:hAnsiTheme="majorHAnsi" w:cstheme="majorHAnsi"/>
          <w:sz w:val="22"/>
          <w:szCs w:val="22"/>
        </w:rPr>
        <w:t>BG applicability: NA</w:t>
      </w:r>
    </w:p>
    <w:p w14:paraId="6DBD4603" w14:textId="76781D08" w:rsidR="00487F23" w:rsidRPr="00E90C6B" w:rsidRDefault="00BA6C9C" w:rsidP="00F76BC0">
      <w:pPr>
        <w:rPr>
          <w:rFonts w:ascii="Verdana" w:hAnsi="Verdana"/>
        </w:rPr>
      </w:pPr>
      <w:r>
        <w:rPr>
          <w:rFonts w:asciiTheme="majorHAnsi" w:hAnsiTheme="majorHAnsi" w:cstheme="majorHAnsi"/>
          <w:sz w:val="22"/>
          <w:szCs w:val="22"/>
        </w:rPr>
        <w:t>DLP/warranty: As per term</w:t>
      </w:r>
    </w:p>
    <w:p w14:paraId="33A369A2" w14:textId="77777777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</w:rPr>
      </w:pPr>
    </w:p>
    <w:p w14:paraId="0F933FCE" w14:textId="7C0DC299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</w:rPr>
      </w:pPr>
      <w:r w:rsidRPr="00124265">
        <w:rPr>
          <w:rFonts w:asciiTheme="majorHAnsi" w:hAnsiTheme="majorHAnsi" w:cstheme="majorHAnsi"/>
          <w:sz w:val="22"/>
          <w:szCs w:val="22"/>
        </w:rPr>
        <w:t xml:space="preserve">Deviations if </w:t>
      </w:r>
      <w:r w:rsidR="005B4489" w:rsidRPr="00124265">
        <w:rPr>
          <w:rFonts w:asciiTheme="majorHAnsi" w:hAnsiTheme="majorHAnsi" w:cstheme="majorHAnsi"/>
          <w:sz w:val="22"/>
          <w:szCs w:val="22"/>
        </w:rPr>
        <w:t>any:</w:t>
      </w:r>
      <w:r w:rsidRPr="0012426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F037790" w14:textId="77777777" w:rsidR="00BC3E89" w:rsidRPr="00124265" w:rsidRDefault="00BC3E89" w:rsidP="00BC3E89">
      <w:pPr>
        <w:rPr>
          <w:rFonts w:asciiTheme="majorHAnsi" w:hAnsiTheme="majorHAnsi" w:cstheme="majorHAnsi"/>
          <w:sz w:val="22"/>
          <w:szCs w:val="22"/>
        </w:rPr>
      </w:pPr>
    </w:p>
    <w:p w14:paraId="33833A7D" w14:textId="1FD0FC3E" w:rsidR="00BC3E89" w:rsidRPr="00124265" w:rsidRDefault="00423CAB" w:rsidP="00BC3E89">
      <w:pPr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2F699C35" wp14:editId="019A7440">
            <wp:extent cx="5543550" cy="1762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7A41A" w14:textId="68E24A3B" w:rsidR="00BC3E89" w:rsidRPr="00124265" w:rsidRDefault="00BC3E89" w:rsidP="00BC3E89">
      <w:pPr>
        <w:rPr>
          <w:rFonts w:asciiTheme="majorHAnsi" w:hAnsiTheme="majorHAnsi" w:cstheme="majorHAnsi"/>
        </w:rPr>
      </w:pPr>
      <w:r w:rsidRPr="00124265">
        <w:rPr>
          <w:rFonts w:asciiTheme="majorHAnsi" w:hAnsiTheme="majorHAnsi" w:cstheme="majorHAnsi"/>
        </w:rPr>
        <w:t>Supporting’s: Enclosed</w:t>
      </w:r>
    </w:p>
    <w:p w14:paraId="4C46B178" w14:textId="4A16A0E1" w:rsidR="004A4710" w:rsidRPr="00124265" w:rsidRDefault="004A4710" w:rsidP="00BC3E89">
      <w:pPr>
        <w:rPr>
          <w:rFonts w:asciiTheme="majorHAnsi" w:hAnsiTheme="majorHAnsi" w:cstheme="majorHAnsi"/>
        </w:rPr>
      </w:pPr>
    </w:p>
    <w:p w14:paraId="4BC45256" w14:textId="71E5AFDC" w:rsidR="00E90C6B" w:rsidRDefault="00124265" w:rsidP="00D85E8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E90C6B">
        <w:rPr>
          <w:rFonts w:asciiTheme="majorHAnsi" w:hAnsiTheme="majorHAnsi" w:cstheme="majorHAnsi"/>
        </w:rPr>
        <w:t>Purchase Order</w:t>
      </w:r>
    </w:p>
    <w:p w14:paraId="631CB56E" w14:textId="1D96BE09" w:rsidR="00124265" w:rsidRPr="00E90C6B" w:rsidRDefault="00413C1B" w:rsidP="00D85E8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E90C6B">
        <w:rPr>
          <w:rFonts w:asciiTheme="majorHAnsi" w:hAnsiTheme="majorHAnsi" w:cstheme="majorHAnsi"/>
        </w:rPr>
        <w:lastRenderedPageBreak/>
        <w:t xml:space="preserve">PO </w:t>
      </w:r>
      <w:r w:rsidR="00E90C6B">
        <w:rPr>
          <w:rFonts w:asciiTheme="majorHAnsi" w:hAnsiTheme="majorHAnsi" w:cstheme="majorHAnsi"/>
        </w:rPr>
        <w:t>Approval</w:t>
      </w:r>
    </w:p>
    <w:p w14:paraId="0B889051" w14:textId="512AC754" w:rsidR="00023ECE" w:rsidRDefault="00E90C6B" w:rsidP="00023EC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Vendor quote</w:t>
      </w:r>
    </w:p>
    <w:p w14:paraId="67196FA4" w14:textId="54B3F93B" w:rsidR="00023ECE" w:rsidRDefault="00E90C6B" w:rsidP="00023EC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Vendor quote</w:t>
      </w:r>
    </w:p>
    <w:p w14:paraId="4BDD32E5" w14:textId="10030512" w:rsidR="00412197" w:rsidRDefault="00023ECE" w:rsidP="000F238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Email S</w:t>
      </w:r>
      <w:r w:rsidR="00E90C6B">
        <w:rPr>
          <w:rFonts w:asciiTheme="majorHAnsi" w:hAnsiTheme="majorHAnsi" w:cstheme="majorHAnsi"/>
        </w:rPr>
        <w:t>ent to Vendor for quotation</w:t>
      </w:r>
    </w:p>
    <w:p w14:paraId="3DF28829" w14:textId="1613500B" w:rsidR="004230E7" w:rsidRPr="00124265" w:rsidRDefault="00E90C6B" w:rsidP="000F238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Technical evaluation form</w:t>
      </w:r>
    </w:p>
    <w:p w14:paraId="3BB53FA7" w14:textId="3357C335" w:rsidR="00D10E22" w:rsidRDefault="00D10E22" w:rsidP="00D17AA2">
      <w:pPr>
        <w:rPr>
          <w:rFonts w:asciiTheme="majorHAnsi" w:hAnsiTheme="majorHAnsi" w:cstheme="majorHAnsi"/>
        </w:rPr>
      </w:pPr>
    </w:p>
    <w:p w14:paraId="1A7FDEF5" w14:textId="77777777" w:rsidR="00D10E22" w:rsidRDefault="00D10E22" w:rsidP="00D17AA2">
      <w:pPr>
        <w:rPr>
          <w:rFonts w:asciiTheme="majorHAnsi" w:hAnsiTheme="majorHAnsi" w:cstheme="majorHAnsi"/>
        </w:rPr>
      </w:pPr>
    </w:p>
    <w:p w14:paraId="48E8A46A" w14:textId="4580E61A" w:rsidR="00D10E22" w:rsidRDefault="00D10E22" w:rsidP="00D17AA2">
      <w:pPr>
        <w:rPr>
          <w:rFonts w:asciiTheme="majorHAnsi" w:hAnsiTheme="majorHAnsi" w:cstheme="majorHAnsi"/>
          <w:b/>
          <w:bCs/>
        </w:rPr>
      </w:pPr>
      <w:r w:rsidRPr="00D10E22">
        <w:rPr>
          <w:rFonts w:asciiTheme="majorHAnsi" w:hAnsiTheme="majorHAnsi" w:cstheme="majorHAnsi"/>
          <w:b/>
          <w:bCs/>
        </w:rPr>
        <w:t>Prepared by:</w:t>
      </w:r>
      <w:r w:rsidR="00004920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   Checked by:</w:t>
      </w:r>
    </w:p>
    <w:p w14:paraId="7D08433E" w14:textId="41088C85" w:rsidR="0036608C" w:rsidRDefault="0036608C" w:rsidP="00D17AA2">
      <w:pPr>
        <w:rPr>
          <w:rFonts w:asciiTheme="majorHAnsi" w:hAnsiTheme="majorHAnsi" w:cstheme="majorHAnsi"/>
          <w:b/>
          <w:bCs/>
        </w:rPr>
      </w:pPr>
    </w:p>
    <w:p w14:paraId="0003B2D8" w14:textId="77777777" w:rsidR="0036608C" w:rsidRPr="00D10E22" w:rsidRDefault="0036608C" w:rsidP="00D17AA2">
      <w:pPr>
        <w:rPr>
          <w:rFonts w:asciiTheme="majorHAnsi" w:hAnsiTheme="majorHAnsi" w:cstheme="majorHAnsi"/>
          <w:b/>
          <w:bCs/>
        </w:rPr>
      </w:pPr>
    </w:p>
    <w:sectPr w:rsidR="0036608C" w:rsidRPr="00D10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C76"/>
    <w:multiLevelType w:val="hybridMultilevel"/>
    <w:tmpl w:val="D7D6B1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20AE5"/>
    <w:multiLevelType w:val="hybridMultilevel"/>
    <w:tmpl w:val="558C4E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186C"/>
    <w:multiLevelType w:val="hybridMultilevel"/>
    <w:tmpl w:val="DAC8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17B89"/>
    <w:multiLevelType w:val="hybridMultilevel"/>
    <w:tmpl w:val="96966E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1DB3"/>
    <w:multiLevelType w:val="hybridMultilevel"/>
    <w:tmpl w:val="1D301E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D96AFB"/>
    <w:multiLevelType w:val="hybridMultilevel"/>
    <w:tmpl w:val="AAA4ECEE"/>
    <w:lvl w:ilvl="0" w:tplc="1DF838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D787451"/>
    <w:multiLevelType w:val="hybridMultilevel"/>
    <w:tmpl w:val="96966E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90151"/>
    <w:multiLevelType w:val="hybridMultilevel"/>
    <w:tmpl w:val="5C0A5BB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E3D34"/>
    <w:multiLevelType w:val="hybridMultilevel"/>
    <w:tmpl w:val="96966E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E009C"/>
    <w:multiLevelType w:val="hybridMultilevel"/>
    <w:tmpl w:val="96966E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871E3"/>
    <w:multiLevelType w:val="hybridMultilevel"/>
    <w:tmpl w:val="CD76A4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2CC"/>
    <w:multiLevelType w:val="hybridMultilevel"/>
    <w:tmpl w:val="96966E8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89"/>
    <w:rsid w:val="00004920"/>
    <w:rsid w:val="00015572"/>
    <w:rsid w:val="00021DF4"/>
    <w:rsid w:val="00023ECE"/>
    <w:rsid w:val="00037A60"/>
    <w:rsid w:val="00040A90"/>
    <w:rsid w:val="00047126"/>
    <w:rsid w:val="00063A86"/>
    <w:rsid w:val="000656BE"/>
    <w:rsid w:val="0007027B"/>
    <w:rsid w:val="0007138F"/>
    <w:rsid w:val="00074AFC"/>
    <w:rsid w:val="00091927"/>
    <w:rsid w:val="000A459C"/>
    <w:rsid w:val="000B4C38"/>
    <w:rsid w:val="000C0FD0"/>
    <w:rsid w:val="000C51EF"/>
    <w:rsid w:val="000C7C1C"/>
    <w:rsid w:val="000E0153"/>
    <w:rsid w:val="000F2385"/>
    <w:rsid w:val="0011223E"/>
    <w:rsid w:val="00124265"/>
    <w:rsid w:val="00133B94"/>
    <w:rsid w:val="00160A9A"/>
    <w:rsid w:val="00170122"/>
    <w:rsid w:val="0017685C"/>
    <w:rsid w:val="0018717A"/>
    <w:rsid w:val="00194FFB"/>
    <w:rsid w:val="001A2D70"/>
    <w:rsid w:val="001C0EAB"/>
    <w:rsid w:val="001D5A6E"/>
    <w:rsid w:val="001E17DD"/>
    <w:rsid w:val="002062BA"/>
    <w:rsid w:val="00232FC9"/>
    <w:rsid w:val="0025349A"/>
    <w:rsid w:val="0025392C"/>
    <w:rsid w:val="002639AF"/>
    <w:rsid w:val="00284A2E"/>
    <w:rsid w:val="002968C5"/>
    <w:rsid w:val="002A65C6"/>
    <w:rsid w:val="002E298E"/>
    <w:rsid w:val="00317E5F"/>
    <w:rsid w:val="00341DF9"/>
    <w:rsid w:val="0035797F"/>
    <w:rsid w:val="00364704"/>
    <w:rsid w:val="003650A7"/>
    <w:rsid w:val="0036608C"/>
    <w:rsid w:val="003A22F8"/>
    <w:rsid w:val="003A5186"/>
    <w:rsid w:val="003F4F04"/>
    <w:rsid w:val="00412197"/>
    <w:rsid w:val="00413C1B"/>
    <w:rsid w:val="004230E7"/>
    <w:rsid w:val="00423CAB"/>
    <w:rsid w:val="004317BF"/>
    <w:rsid w:val="0044413E"/>
    <w:rsid w:val="004462BF"/>
    <w:rsid w:val="004554F9"/>
    <w:rsid w:val="00464659"/>
    <w:rsid w:val="00466E03"/>
    <w:rsid w:val="00487F23"/>
    <w:rsid w:val="0049523A"/>
    <w:rsid w:val="004A3FA2"/>
    <w:rsid w:val="004A4710"/>
    <w:rsid w:val="004B3D33"/>
    <w:rsid w:val="004C5057"/>
    <w:rsid w:val="004D130E"/>
    <w:rsid w:val="004D34FF"/>
    <w:rsid w:val="004E1935"/>
    <w:rsid w:val="004E2E30"/>
    <w:rsid w:val="004F25A4"/>
    <w:rsid w:val="004F370F"/>
    <w:rsid w:val="004F5D44"/>
    <w:rsid w:val="00514A68"/>
    <w:rsid w:val="00523DA3"/>
    <w:rsid w:val="005258DA"/>
    <w:rsid w:val="005666FC"/>
    <w:rsid w:val="00574157"/>
    <w:rsid w:val="0058406E"/>
    <w:rsid w:val="005915ED"/>
    <w:rsid w:val="005A0666"/>
    <w:rsid w:val="005A4203"/>
    <w:rsid w:val="005B436C"/>
    <w:rsid w:val="005B4489"/>
    <w:rsid w:val="005C4F02"/>
    <w:rsid w:val="005D243E"/>
    <w:rsid w:val="005F11F3"/>
    <w:rsid w:val="005F7B42"/>
    <w:rsid w:val="0062380E"/>
    <w:rsid w:val="006317B9"/>
    <w:rsid w:val="006511D4"/>
    <w:rsid w:val="0066562F"/>
    <w:rsid w:val="0069765E"/>
    <w:rsid w:val="006F2666"/>
    <w:rsid w:val="007030EB"/>
    <w:rsid w:val="00703EDE"/>
    <w:rsid w:val="0071732C"/>
    <w:rsid w:val="00773DE5"/>
    <w:rsid w:val="007A2382"/>
    <w:rsid w:val="007B19A0"/>
    <w:rsid w:val="007B367A"/>
    <w:rsid w:val="00805420"/>
    <w:rsid w:val="00835566"/>
    <w:rsid w:val="008759FE"/>
    <w:rsid w:val="0088397D"/>
    <w:rsid w:val="00892B78"/>
    <w:rsid w:val="008A785E"/>
    <w:rsid w:val="008D6F66"/>
    <w:rsid w:val="008D784D"/>
    <w:rsid w:val="00900152"/>
    <w:rsid w:val="00900706"/>
    <w:rsid w:val="0090699E"/>
    <w:rsid w:val="00912C71"/>
    <w:rsid w:val="00914A92"/>
    <w:rsid w:val="0092612E"/>
    <w:rsid w:val="00954E2E"/>
    <w:rsid w:val="00960726"/>
    <w:rsid w:val="009679E8"/>
    <w:rsid w:val="009730DE"/>
    <w:rsid w:val="00991F5A"/>
    <w:rsid w:val="009A31C8"/>
    <w:rsid w:val="009B2CB2"/>
    <w:rsid w:val="009C08DE"/>
    <w:rsid w:val="009C6085"/>
    <w:rsid w:val="00A06FF8"/>
    <w:rsid w:val="00A07EC0"/>
    <w:rsid w:val="00A364F9"/>
    <w:rsid w:val="00A41CE8"/>
    <w:rsid w:val="00A776F3"/>
    <w:rsid w:val="00A80DB1"/>
    <w:rsid w:val="00B21DE8"/>
    <w:rsid w:val="00B627F0"/>
    <w:rsid w:val="00B67655"/>
    <w:rsid w:val="00B74BFB"/>
    <w:rsid w:val="00B87749"/>
    <w:rsid w:val="00BA6C9C"/>
    <w:rsid w:val="00BB0CE0"/>
    <w:rsid w:val="00BC29E4"/>
    <w:rsid w:val="00BC3E89"/>
    <w:rsid w:val="00BE2E87"/>
    <w:rsid w:val="00BE6A4C"/>
    <w:rsid w:val="00C01A21"/>
    <w:rsid w:val="00C17AE3"/>
    <w:rsid w:val="00C43BA8"/>
    <w:rsid w:val="00C45912"/>
    <w:rsid w:val="00C60B74"/>
    <w:rsid w:val="00C60C20"/>
    <w:rsid w:val="00C819B0"/>
    <w:rsid w:val="00C90EBB"/>
    <w:rsid w:val="00C96F9E"/>
    <w:rsid w:val="00CA7AC9"/>
    <w:rsid w:val="00CB393D"/>
    <w:rsid w:val="00CE5B74"/>
    <w:rsid w:val="00CF1DFB"/>
    <w:rsid w:val="00CF59D1"/>
    <w:rsid w:val="00D10E22"/>
    <w:rsid w:val="00D17AA2"/>
    <w:rsid w:val="00D24565"/>
    <w:rsid w:val="00D25805"/>
    <w:rsid w:val="00D46172"/>
    <w:rsid w:val="00D52214"/>
    <w:rsid w:val="00D60A85"/>
    <w:rsid w:val="00D62223"/>
    <w:rsid w:val="00D63CE5"/>
    <w:rsid w:val="00D741E5"/>
    <w:rsid w:val="00D75E3A"/>
    <w:rsid w:val="00D97B80"/>
    <w:rsid w:val="00DC02FD"/>
    <w:rsid w:val="00DC261E"/>
    <w:rsid w:val="00DE02A8"/>
    <w:rsid w:val="00DE5E46"/>
    <w:rsid w:val="00E05E3A"/>
    <w:rsid w:val="00E13C96"/>
    <w:rsid w:val="00E1757D"/>
    <w:rsid w:val="00E3795B"/>
    <w:rsid w:val="00E4127E"/>
    <w:rsid w:val="00E71B5D"/>
    <w:rsid w:val="00E86599"/>
    <w:rsid w:val="00E90C6B"/>
    <w:rsid w:val="00EA00EB"/>
    <w:rsid w:val="00EA0DC7"/>
    <w:rsid w:val="00EA145A"/>
    <w:rsid w:val="00EA3992"/>
    <w:rsid w:val="00EB2637"/>
    <w:rsid w:val="00ED38DB"/>
    <w:rsid w:val="00F01A4C"/>
    <w:rsid w:val="00F130C5"/>
    <w:rsid w:val="00F13B38"/>
    <w:rsid w:val="00F219A9"/>
    <w:rsid w:val="00F23275"/>
    <w:rsid w:val="00F30F3D"/>
    <w:rsid w:val="00F33B88"/>
    <w:rsid w:val="00F553F4"/>
    <w:rsid w:val="00F62476"/>
    <w:rsid w:val="00F65495"/>
    <w:rsid w:val="00F7214E"/>
    <w:rsid w:val="00F76BC0"/>
    <w:rsid w:val="00F82B4B"/>
    <w:rsid w:val="00F9110E"/>
    <w:rsid w:val="00FA573C"/>
    <w:rsid w:val="00FD5576"/>
    <w:rsid w:val="00FE6B2E"/>
    <w:rsid w:val="00FF2E48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8A60"/>
  <w15:chartTrackingRefBased/>
  <w15:docId w15:val="{E0B42920-8C8B-4654-8E5A-C8082CF3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3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E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E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E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89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BC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61D3B1B841644B8D1168B8EC50523" ma:contentTypeVersion="14" ma:contentTypeDescription="Create a new document." ma:contentTypeScope="" ma:versionID="80533d04b1ea878e062e0bf603dcaf67">
  <xsd:schema xmlns:xsd="http://www.w3.org/2001/XMLSchema" xmlns:xs="http://www.w3.org/2001/XMLSchema" xmlns:p="http://schemas.microsoft.com/office/2006/metadata/properties" xmlns:ns3="423405d3-01d0-4444-86d9-c5075b1009ed" xmlns:ns4="66e5d3a4-adfa-4a06-9920-ab5e8724654d" targetNamespace="http://schemas.microsoft.com/office/2006/metadata/properties" ma:root="true" ma:fieldsID="8b28aed1e876ec8ded79990feca7f897" ns3:_="" ns4:_="">
    <xsd:import namespace="423405d3-01d0-4444-86d9-c5075b1009ed"/>
    <xsd:import namespace="66e5d3a4-adfa-4a06-9920-ab5e872465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405d3-01d0-4444-86d9-c5075b100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5d3a4-adfa-4a06-9920-ab5e87246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9406-AC21-4427-A410-C796D2108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405d3-01d0-4444-86d9-c5075b1009ed"/>
    <ds:schemaRef ds:uri="66e5d3a4-adfa-4a06-9920-ab5e87246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89359-BFC1-4CFA-B6E5-169254DF8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AB235-0377-4131-9A20-11F8F5BF8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8B6E96-C6C6-4603-A37B-5C8102F1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Kumbhar</dc:creator>
  <cp:keywords/>
  <dc:description/>
  <cp:lastModifiedBy>Herambraj Sonawane</cp:lastModifiedBy>
  <cp:revision>6</cp:revision>
  <cp:lastPrinted>2023-05-19T11:25:00Z</cp:lastPrinted>
  <dcterms:created xsi:type="dcterms:W3CDTF">2024-09-06T08:25:00Z</dcterms:created>
  <dcterms:modified xsi:type="dcterms:W3CDTF">2024-09-23T14:59:00Z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0x010100E6461D3B1B841644B8D1168B8EC50523</vt:lpwstr>
  </property>
</Properties>
</file>